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2722D" w14:textId="77777777" w:rsidR="00766878" w:rsidRDefault="007A2B7F">
      <w:pPr>
        <w:shd w:val="clear" w:color="auto" w:fill="FFFFFF"/>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rPr>
        <w:t xml:space="preserve">  </w:t>
      </w:r>
      <w:r>
        <w:rPr>
          <w:rFonts w:ascii="Times New Roman" w:eastAsia="Times New Roman" w:hAnsi="Times New Roman" w:cs="Times New Roman"/>
          <w:b/>
          <w:sz w:val="24"/>
          <w:szCs w:val="24"/>
        </w:rPr>
        <w:t xml:space="preserve">Group 7: Los Angeles Real Estate Affordability Analysis </w:t>
      </w:r>
    </w:p>
    <w:p w14:paraId="38B2722E" w14:textId="77777777" w:rsidR="00766878" w:rsidRDefault="00766878">
      <w:pPr>
        <w:shd w:val="clear" w:color="auto" w:fill="FFFFFF"/>
        <w:spacing w:line="240" w:lineRule="auto"/>
        <w:jc w:val="center"/>
        <w:rPr>
          <w:rFonts w:ascii="Times New Roman" w:eastAsia="Times New Roman" w:hAnsi="Times New Roman" w:cs="Times New Roman"/>
          <w:b/>
          <w:sz w:val="24"/>
          <w:szCs w:val="24"/>
        </w:rPr>
      </w:pPr>
    </w:p>
    <w:p w14:paraId="38B2722F"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Arielle Williams</w:t>
      </w:r>
    </w:p>
    <w:p w14:paraId="38B27230"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Kathy Castillo</w:t>
      </w:r>
    </w:p>
    <w:p w14:paraId="38B27231"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Ramon Gomez</w:t>
      </w:r>
    </w:p>
    <w:p w14:paraId="38B27232"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Jonathan Diaz</w:t>
      </w:r>
    </w:p>
    <w:p w14:paraId="38B27233"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Webb</w:t>
      </w:r>
    </w:p>
    <w:p w14:paraId="38B27234" w14:textId="77777777" w:rsidR="00766878" w:rsidRDefault="00766878">
      <w:pPr>
        <w:spacing w:line="240" w:lineRule="auto"/>
        <w:jc w:val="center"/>
        <w:rPr>
          <w:rFonts w:ascii="Times New Roman" w:eastAsia="Times New Roman" w:hAnsi="Times New Roman" w:cs="Times New Roman"/>
          <w:b/>
          <w:sz w:val="24"/>
          <w:szCs w:val="24"/>
        </w:rPr>
      </w:pPr>
    </w:p>
    <w:p w14:paraId="38B27235"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Graduate College of Business Administration</w:t>
      </w:r>
    </w:p>
    <w:p w14:paraId="38B27236"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Polytechnic State University, Pomona</w:t>
      </w:r>
    </w:p>
    <w:p w14:paraId="38B27237" w14:textId="77777777" w:rsidR="00766878" w:rsidRDefault="007A2B7F">
      <w:pPr>
        <w:shd w:val="clear" w:color="auto" w:fill="FFFFFF"/>
        <w:spacing w:line="240" w:lineRule="auto"/>
        <w:jc w:val="center"/>
        <w:rPr>
          <w:rFonts w:ascii="Times New Roman" w:eastAsia="Times New Roman" w:hAnsi="Times New Roman" w:cs="Times New Roman"/>
          <w:color w:val="666666"/>
          <w:sz w:val="24"/>
          <w:szCs w:val="24"/>
        </w:rPr>
      </w:pPr>
      <w:r>
        <w:rPr>
          <w:rFonts w:ascii="Times New Roman" w:eastAsia="Times New Roman" w:hAnsi="Times New Roman" w:cs="Times New Roman"/>
          <w:sz w:val="24"/>
          <w:szCs w:val="24"/>
        </w:rPr>
        <w:t>GBA 6060: Introduction to Business Analytics</w:t>
      </w:r>
    </w:p>
    <w:p w14:paraId="38B27238" w14:textId="77777777" w:rsidR="00766878" w:rsidRDefault="00766878">
      <w:pPr>
        <w:shd w:val="clear" w:color="auto" w:fill="FFFFFF"/>
        <w:spacing w:line="240" w:lineRule="auto"/>
        <w:jc w:val="center"/>
        <w:rPr>
          <w:rFonts w:ascii="Times New Roman" w:eastAsia="Times New Roman" w:hAnsi="Times New Roman" w:cs="Times New Roman"/>
          <w:sz w:val="24"/>
          <w:szCs w:val="24"/>
        </w:rPr>
      </w:pPr>
    </w:p>
    <w:p w14:paraId="38B27239" w14:textId="77777777" w:rsidR="00766878" w:rsidRDefault="007A2B7F">
      <w:pPr>
        <w:shd w:val="clear" w:color="auto" w:fill="FFFFFF"/>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Mehrad </w:t>
      </w:r>
      <w:proofErr w:type="spellStart"/>
      <w:r>
        <w:rPr>
          <w:rFonts w:ascii="Times New Roman" w:eastAsia="Times New Roman" w:hAnsi="Times New Roman" w:cs="Times New Roman"/>
          <w:sz w:val="24"/>
          <w:szCs w:val="24"/>
        </w:rPr>
        <w:t>Koohikamali</w:t>
      </w:r>
      <w:proofErr w:type="spellEnd"/>
    </w:p>
    <w:p w14:paraId="38B2723A" w14:textId="6C39DED1" w:rsidR="00766878" w:rsidRDefault="007A2B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December </w:t>
      </w:r>
      <w:r w:rsidR="00330925">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2023</w:t>
      </w:r>
      <w:r>
        <w:br w:type="page"/>
      </w:r>
    </w:p>
    <w:p w14:paraId="38B2723B" w14:textId="77777777" w:rsidR="00766878" w:rsidRDefault="007A2B7F">
      <w:pPr>
        <w:keepNext/>
        <w:keepLines/>
        <w:shd w:val="clear" w:color="auto" w:fill="FFFFFF"/>
        <w:spacing w:line="480" w:lineRule="auto"/>
        <w:rPr>
          <w:rFonts w:ascii="Times New Roman" w:eastAsia="Times New Roman" w:hAnsi="Times New Roman" w:cs="Times New Roman"/>
          <w:b/>
          <w:color w:val="FF0000"/>
        </w:rPr>
      </w:pPr>
      <w:r>
        <w:rPr>
          <w:rFonts w:ascii="Times New Roman" w:eastAsia="Times New Roman" w:hAnsi="Times New Roman" w:cs="Times New Roman"/>
          <w:b/>
        </w:rPr>
        <w:lastRenderedPageBreak/>
        <w:t>Introduction:</w:t>
      </w:r>
      <w:r>
        <w:rPr>
          <w:rFonts w:ascii="Times New Roman" w:eastAsia="Times New Roman" w:hAnsi="Times New Roman" w:cs="Times New Roman"/>
          <w:b/>
          <w:color w:val="2D3B45"/>
        </w:rPr>
        <w:t xml:space="preserve"> </w:t>
      </w:r>
    </w:p>
    <w:p w14:paraId="38B2723C" w14:textId="77777777" w:rsidR="00766878" w:rsidRDefault="007A2B7F">
      <w:pPr>
        <w:keepNext/>
        <w:keepLines/>
        <w:spacing w:line="480" w:lineRule="auto"/>
        <w:ind w:firstLine="720"/>
        <w:rPr>
          <w:rFonts w:ascii="Times New Roman" w:eastAsia="Times New Roman" w:hAnsi="Times New Roman" w:cs="Times New Roman"/>
        </w:rPr>
      </w:pPr>
      <w:r>
        <w:rPr>
          <w:rFonts w:ascii="Times New Roman" w:eastAsia="Times New Roman" w:hAnsi="Times New Roman" w:cs="Times New Roman"/>
        </w:rPr>
        <w:t>The Los Angeles real estate market is known to be one of the most competitive housing markets in the US and around the world. In August 2023, the median home price in Los Angeles County was reported to be $839,780, more than double the US median home price (</w:t>
      </w:r>
      <w:r>
        <w:rPr>
          <w:rFonts w:ascii="Times New Roman" w:eastAsia="Times New Roman" w:hAnsi="Times New Roman" w:cs="Times New Roman"/>
          <w:i/>
        </w:rPr>
        <w:t>Current Sales &amp; Price Statistics</w:t>
      </w:r>
      <w:r>
        <w:rPr>
          <w:rFonts w:ascii="Times New Roman" w:eastAsia="Times New Roman" w:hAnsi="Times New Roman" w:cs="Times New Roman"/>
        </w:rPr>
        <w:t>, n.d.). The high cost of real estate combined with low inventory has created a challenge for new home buyers looking to purchase in the Los Angeles metro. This housing crisis requires potential home buyers to be knowledgeable of different neighborhoods. In this project, we plan to identify the neighborhoods that are the most affordable while still providing the amenities home buyers are looking for. By investigating the factors of housing affordability and analyzing overlook</w:t>
      </w:r>
      <w:r>
        <w:rPr>
          <w:rFonts w:ascii="Times New Roman" w:eastAsia="Times New Roman" w:hAnsi="Times New Roman" w:cs="Times New Roman"/>
        </w:rPr>
        <w:t>ed neighborhoods, we can help potential home buyers find which neighborhoods they should focus their search to better their chances of purchasing.</w:t>
      </w:r>
    </w:p>
    <w:p w14:paraId="38B2723D" w14:textId="697B32F4" w:rsidR="00766878" w:rsidRDefault="007A2B7F">
      <w:pPr>
        <w:keepNext/>
        <w:keepLines/>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Many studies have examined how home prices have changed over the years, which areas are appreciating the fastest, and what demographics make up the bulk of homebuyers. For this project, we will be using the US Census, LA County government data and Zillow housing data to collect information on housing </w:t>
      </w:r>
      <w:r w:rsidR="00330925">
        <w:rPr>
          <w:rFonts w:ascii="Times New Roman" w:eastAsia="Times New Roman" w:hAnsi="Times New Roman" w:cs="Times New Roman"/>
        </w:rPr>
        <w:t xml:space="preserve">prices, </w:t>
      </w:r>
      <w:r w:rsidR="004D23CB">
        <w:rPr>
          <w:rFonts w:ascii="Times New Roman" w:eastAsia="Times New Roman" w:hAnsi="Times New Roman" w:cs="Times New Roman"/>
        </w:rPr>
        <w:t>income,</w:t>
      </w:r>
      <w:r w:rsidR="00330925">
        <w:rPr>
          <w:rFonts w:ascii="Times New Roman" w:eastAsia="Times New Roman" w:hAnsi="Times New Roman" w:cs="Times New Roman"/>
        </w:rPr>
        <w:t xml:space="preserve"> and</w:t>
      </w:r>
      <w:r>
        <w:rPr>
          <w:rFonts w:ascii="Times New Roman" w:eastAsia="Times New Roman" w:hAnsi="Times New Roman" w:cs="Times New Roman"/>
        </w:rPr>
        <w:t xml:space="preserve"> demographics of LA County residents. With this data, we plan to explore housing affordability within the county and </w:t>
      </w:r>
      <w:r w:rsidR="00330925">
        <w:rPr>
          <w:rFonts w:ascii="Times New Roman" w:eastAsia="Times New Roman" w:hAnsi="Times New Roman" w:cs="Times New Roman"/>
        </w:rPr>
        <w:t>analyze how</w:t>
      </w:r>
      <w:r>
        <w:rPr>
          <w:rFonts w:ascii="Times New Roman" w:eastAsia="Times New Roman" w:hAnsi="Times New Roman" w:cs="Times New Roman"/>
        </w:rPr>
        <w:t xml:space="preserve"> that has changed over time. The research questions we will consider are:</w:t>
      </w:r>
    </w:p>
    <w:p w14:paraId="38B2723E" w14:textId="77777777" w:rsidR="00766878" w:rsidRDefault="007A2B7F">
      <w:pPr>
        <w:widowControl w:val="0"/>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How have housing prices in LA County changed over the past decade?</w:t>
      </w:r>
    </w:p>
    <w:p w14:paraId="38B2723F" w14:textId="77777777" w:rsidR="00766878" w:rsidRDefault="007A2B7F">
      <w:pPr>
        <w:widowControl w:val="0"/>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How has the average income of LA County residents changed over the last decade?</w:t>
      </w:r>
    </w:p>
    <w:p w14:paraId="38B27240" w14:textId="77777777" w:rsidR="00766878" w:rsidRDefault="007A2B7F">
      <w:pPr>
        <w:widowControl w:val="0"/>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How do average income and average home prices in LA County compare?</w:t>
      </w:r>
    </w:p>
    <w:p w14:paraId="38B27241" w14:textId="77777777" w:rsidR="00766878" w:rsidRDefault="007A2B7F">
      <w:pPr>
        <w:widowControl w:val="0"/>
        <w:numPr>
          <w:ilvl w:val="0"/>
          <w:numId w:val="2"/>
        </w:numPr>
        <w:spacing w:line="480" w:lineRule="auto"/>
        <w:rPr>
          <w:rFonts w:ascii="Times New Roman" w:eastAsia="Times New Roman" w:hAnsi="Times New Roman" w:cs="Times New Roman"/>
        </w:rPr>
      </w:pPr>
      <w:r>
        <w:rPr>
          <w:rFonts w:ascii="Times New Roman" w:eastAsia="Times New Roman" w:hAnsi="Times New Roman" w:cs="Times New Roman"/>
        </w:rPr>
        <w:t>How have the demographics of LA County changed over time?</w:t>
      </w:r>
    </w:p>
    <w:p w14:paraId="38B27242" w14:textId="77777777" w:rsidR="00766878" w:rsidRDefault="007A2B7F">
      <w:pPr>
        <w:widowControl w:val="0"/>
        <w:spacing w:line="48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 xml:space="preserve">Problem Statement and Research Questions: </w:t>
      </w:r>
    </w:p>
    <w:p w14:paraId="38B27243"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 xml:space="preserve">The problem we intend to address using Business Analytics techniques is the rising unaffordability of housing in LA County. We aim to investigate and analyze the housing affordability trends in LA County over the past decade to gain a comprehensive understanding of </w:t>
      </w:r>
      <w:r>
        <w:rPr>
          <w:rFonts w:ascii="Times New Roman" w:eastAsia="Times New Roman" w:hAnsi="Times New Roman" w:cs="Times New Roman"/>
        </w:rPr>
        <w:lastRenderedPageBreak/>
        <w:t>the core affordability problem. We define affordability as the ability of individuals or households to comfortably pay housing costs, typically recommended to not exceed 30% of their income, while ensuring that the housing meets their needs in terms of quality, suitability, and considering local market conditions. To achieve this, we plan to implement descriptive analytics by examining current and historical housing data. Our goal is to identify and visualize the trends in affordability in the years 2010 an</w:t>
      </w:r>
      <w:r>
        <w:rPr>
          <w:rFonts w:ascii="Times New Roman" w:eastAsia="Times New Roman" w:hAnsi="Times New Roman" w:cs="Times New Roman"/>
        </w:rPr>
        <w:t xml:space="preserve">d 2023, which will enable us to present a clear and data-driven picture of how housing affordability has evolved in LA County. </w:t>
      </w:r>
    </w:p>
    <w:p w14:paraId="38B27244"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To augment our analysis, we'll utilize data visualization tools like GIS and Tableau, creating heat maps that depict cities in LA County based on average price growth comparisons. These visualizations will help in understanding the spatial distribution of affordability challenges. </w:t>
      </w:r>
    </w:p>
    <w:p w14:paraId="38B27245" w14:textId="77777777" w:rsidR="00766878" w:rsidRDefault="007A2B7F">
      <w:pPr>
        <w:widowControl w:val="0"/>
        <w:spacing w:line="480" w:lineRule="auto"/>
        <w:ind w:firstLine="720"/>
        <w:rPr>
          <w:rFonts w:ascii="Times New Roman" w:eastAsia="Times New Roman" w:hAnsi="Times New Roman" w:cs="Times New Roman"/>
          <w:b/>
        </w:rPr>
      </w:pPr>
      <w:r>
        <w:rPr>
          <w:rFonts w:ascii="Times New Roman" w:eastAsia="Times New Roman" w:hAnsi="Times New Roman" w:cs="Times New Roman"/>
        </w:rPr>
        <w:t>The problem of rising unaffordability of housing in LA County has been the subject of research in previous studies. For example, a 2022 report by the LA County Department of Housing and Urban Development highlighted the increasing challenges faced by low and moderate-income households in finding affordable housing options. The report analyzed historical data on housing affordability trends and pointed to the pressing need for effective strategies to address the issue. Additionally, academic researchers have</w:t>
      </w:r>
      <w:r>
        <w:rPr>
          <w:rFonts w:ascii="Times New Roman" w:eastAsia="Times New Roman" w:hAnsi="Times New Roman" w:cs="Times New Roman"/>
        </w:rPr>
        <w:t xml:space="preserve"> explored this problem, conducting in-depth analyses of factors contributing to housing unaffordability and proposing various policy recommendations. These existing studies underscore the importance of our research in providing a comprehensive understanding of the core affordability problem, building upon prior </w:t>
      </w:r>
      <w:proofErr w:type="gramStart"/>
      <w:r>
        <w:rPr>
          <w:rFonts w:ascii="Times New Roman" w:eastAsia="Times New Roman" w:hAnsi="Times New Roman" w:cs="Times New Roman"/>
        </w:rPr>
        <w:t>work</w:t>
      </w:r>
      <w:proofErr w:type="gramEnd"/>
      <w:r>
        <w:rPr>
          <w:rFonts w:ascii="Times New Roman" w:eastAsia="Times New Roman" w:hAnsi="Times New Roman" w:cs="Times New Roman"/>
        </w:rPr>
        <w:t xml:space="preserve"> and potentially offering new insights or updated data to inform policy and decision-making. We have also included additional studies in our literature review section. </w:t>
      </w:r>
    </w:p>
    <w:p w14:paraId="38B27246"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Exploring the growing housing affordability crisis in LA County is crucial. First, affordable housing is a basic human necessity, and not having it can lead to social and economic problems. High housing costs can lead to housing instability and poverty, and a reduced quality of life. We hope that our analysis could provide guidance for making policy decisions, shape urban development plans, and implement specific measures to address unaffordable housing in LA County. This approach aims to create a more equi</w:t>
      </w:r>
      <w:r>
        <w:rPr>
          <w:rFonts w:ascii="Times New Roman" w:eastAsia="Times New Roman" w:hAnsi="Times New Roman" w:cs="Times New Roman"/>
        </w:rPr>
        <w:t xml:space="preserve">table and sustainable future for the county's residents, particularly benefiting individuals in the </w:t>
      </w:r>
      <w:r>
        <w:rPr>
          <w:rFonts w:ascii="Times New Roman" w:eastAsia="Times New Roman" w:hAnsi="Times New Roman" w:cs="Times New Roman"/>
        </w:rPr>
        <w:lastRenderedPageBreak/>
        <w:t>process of purchasing a home, ensuring that they have access to more affordable and suitable housing options.</w:t>
      </w:r>
    </w:p>
    <w:p w14:paraId="38B27247"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For our analysis, we'll tap into data from various sources including government agencies like the LA County Department of Housing and Urban Development, the U.S. Census Bureau, and real estate databases such as Zillow and Redfin. These sources will offer invaluable insights into demographics, housing trends, and affordability metrics. </w:t>
      </w:r>
    </w:p>
    <w:p w14:paraId="38B27248" w14:textId="77777777" w:rsidR="00766878" w:rsidRDefault="007A2B7F">
      <w:pPr>
        <w:widowControl w:val="0"/>
        <w:spacing w:line="480" w:lineRule="auto"/>
        <w:rPr>
          <w:rFonts w:ascii="Times New Roman" w:eastAsia="Times New Roman" w:hAnsi="Times New Roman" w:cs="Times New Roman"/>
          <w:b/>
          <w:color w:val="FF0000"/>
        </w:rPr>
      </w:pPr>
      <w:r>
        <w:rPr>
          <w:rFonts w:ascii="Times New Roman" w:eastAsia="Times New Roman" w:hAnsi="Times New Roman" w:cs="Times New Roman"/>
          <w:b/>
        </w:rPr>
        <w:t>Literature Review:</w:t>
      </w:r>
    </w:p>
    <w:p w14:paraId="38B27249" w14:textId="6050E20B" w:rsidR="00766878" w:rsidRDefault="007A2B7F">
      <w:pPr>
        <w:widowControl w:val="0"/>
        <w:shd w:val="clear" w:color="auto" w:fill="FFFFFF"/>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While compiling the research necessary to understand the housing affordability outlook in Los Angeles County it required context from a few different domains. We first looked at a report from the Stanford Law Review on Proposition 13. They stated that initially a major roadblock occurred between the Californian citizens and state government on how to best tax land use and fiscal policy. In 1978, </w:t>
      </w:r>
      <w:r w:rsidR="00330925">
        <w:rPr>
          <w:rFonts w:ascii="Times New Roman" w:eastAsia="Times New Roman" w:hAnsi="Times New Roman" w:cs="Times New Roman"/>
        </w:rPr>
        <w:t>Proposition</w:t>
      </w:r>
      <w:r>
        <w:rPr>
          <w:rFonts w:ascii="Times New Roman" w:eastAsia="Times New Roman" w:hAnsi="Times New Roman" w:cs="Times New Roman"/>
        </w:rPr>
        <w:t xml:space="preserve"> 13 was passed in California which meant that your property tax rate is frozen at the rate that it was purchased. This meant as your home value appreciated there was no increase in property taxes </w:t>
      </w:r>
      <w:r w:rsidR="00330925">
        <w:rPr>
          <w:rFonts w:ascii="Times New Roman" w:eastAsia="Times New Roman" w:hAnsi="Times New Roman" w:cs="Times New Roman"/>
        </w:rPr>
        <w:t>if</w:t>
      </w:r>
      <w:r>
        <w:rPr>
          <w:rFonts w:ascii="Times New Roman" w:eastAsia="Times New Roman" w:hAnsi="Times New Roman" w:cs="Times New Roman"/>
        </w:rPr>
        <w:t xml:space="preserve"> the property isn’t </w:t>
      </w:r>
      <w:r w:rsidR="00330925">
        <w:rPr>
          <w:rFonts w:ascii="Times New Roman" w:eastAsia="Times New Roman" w:hAnsi="Times New Roman" w:cs="Times New Roman"/>
        </w:rPr>
        <w:t>sold,</w:t>
      </w:r>
      <w:r>
        <w:rPr>
          <w:rFonts w:ascii="Times New Roman" w:eastAsia="Times New Roman" w:hAnsi="Times New Roman" w:cs="Times New Roman"/>
        </w:rPr>
        <w:t xml:space="preserve"> and the rate reevaluated for the new purchaser. Homeowners that bought in the past are not incentivized to sell if mortgage rates are high and property taxes low in comparison to “moving up” in their house. </w:t>
      </w:r>
      <w:r w:rsidR="00330925">
        <w:rPr>
          <w:rFonts w:ascii="Times New Roman" w:eastAsia="Times New Roman" w:hAnsi="Times New Roman" w:cs="Times New Roman"/>
        </w:rPr>
        <w:t>With</w:t>
      </w:r>
      <w:r>
        <w:rPr>
          <w:rFonts w:ascii="Times New Roman" w:eastAsia="Times New Roman" w:hAnsi="Times New Roman" w:cs="Times New Roman"/>
        </w:rPr>
        <w:t xml:space="preserve"> low housing inventory and high demand prices in Los Angeles County has increased dramatically. </w:t>
      </w:r>
    </w:p>
    <w:p w14:paraId="38B2724A" w14:textId="77948426" w:rsidR="00766878" w:rsidRDefault="007A2B7F">
      <w:pPr>
        <w:widowControl w:val="0"/>
        <w:shd w:val="clear" w:color="auto" w:fill="FFFFFF"/>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This </w:t>
      </w:r>
      <w:r w:rsidR="00330925">
        <w:rPr>
          <w:rFonts w:ascii="Times New Roman" w:eastAsia="Times New Roman" w:hAnsi="Times New Roman" w:cs="Times New Roman"/>
        </w:rPr>
        <w:t>ever-growing</w:t>
      </w:r>
      <w:r>
        <w:rPr>
          <w:rFonts w:ascii="Times New Roman" w:eastAsia="Times New Roman" w:hAnsi="Times New Roman" w:cs="Times New Roman"/>
        </w:rPr>
        <w:t xml:space="preserve"> demand meant more densely populated areas with better job opportunities drove people to live farther from those areas and commute inwards. According to </w:t>
      </w:r>
      <w:r>
        <w:rPr>
          <w:rFonts w:ascii="Times New Roman" w:eastAsia="Times New Roman" w:hAnsi="Times New Roman" w:cs="Times New Roman"/>
          <w:i/>
        </w:rPr>
        <w:t>Commute distance and jobs-housing fit</w:t>
      </w:r>
      <w:r>
        <w:rPr>
          <w:rFonts w:ascii="Times New Roman" w:eastAsia="Times New Roman" w:hAnsi="Times New Roman" w:cs="Times New Roman"/>
        </w:rPr>
        <w:t xml:space="preserve">, on commuting </w:t>
      </w:r>
      <w:r w:rsidR="00330925">
        <w:rPr>
          <w:rFonts w:ascii="Times New Roman" w:eastAsia="Times New Roman" w:hAnsi="Times New Roman" w:cs="Times New Roman"/>
        </w:rPr>
        <w:t>it was stated</w:t>
      </w:r>
      <w:r>
        <w:rPr>
          <w:rFonts w:ascii="Times New Roman" w:eastAsia="Times New Roman" w:hAnsi="Times New Roman" w:cs="Times New Roman"/>
        </w:rPr>
        <w:t xml:space="preserve"> that in coastal communities in California, workers commuted 10% more than the national average (Blumenberg &amp; Siddiq, 2022). Another article, also from Blumenberg, </w:t>
      </w:r>
      <w:r>
        <w:rPr>
          <w:rFonts w:ascii="Times New Roman" w:eastAsia="Times New Roman" w:hAnsi="Times New Roman" w:cs="Times New Roman"/>
          <w:i/>
        </w:rPr>
        <w:t>Housing affordability and commute distance</w:t>
      </w:r>
      <w:r>
        <w:rPr>
          <w:rFonts w:ascii="Times New Roman" w:eastAsia="Times New Roman" w:hAnsi="Times New Roman" w:cs="Times New Roman"/>
        </w:rPr>
        <w:t>, stated that the commuting distance was more strongly correlated with racial and ethnic composition than it was with jobs and housing fitment (Blumenberg &amp; Wander, 2022). This means in our research it might be helpful to see if we can show these demographics play a role in distances between densely popul</w:t>
      </w:r>
      <w:r>
        <w:rPr>
          <w:rFonts w:ascii="Times New Roman" w:eastAsia="Times New Roman" w:hAnsi="Times New Roman" w:cs="Times New Roman"/>
        </w:rPr>
        <w:t>ated areas and moving outward to less packed areas.</w:t>
      </w:r>
    </w:p>
    <w:p w14:paraId="38B2724B" w14:textId="77777777" w:rsidR="00766878" w:rsidRDefault="007A2B7F">
      <w:pPr>
        <w:widowControl w:val="0"/>
        <w:shd w:val="clear" w:color="auto" w:fill="FFFFFF"/>
        <w:spacing w:line="480" w:lineRule="auto"/>
        <w:ind w:firstLine="720"/>
        <w:rPr>
          <w:rFonts w:ascii="Times New Roman" w:eastAsia="Times New Roman" w:hAnsi="Times New Roman" w:cs="Times New Roman"/>
          <w:highlight w:val="yellow"/>
        </w:rPr>
      </w:pPr>
      <w:r>
        <w:rPr>
          <w:rFonts w:ascii="Times New Roman" w:eastAsia="Times New Roman" w:hAnsi="Times New Roman" w:cs="Times New Roman"/>
        </w:rPr>
        <w:lastRenderedPageBreak/>
        <w:t xml:space="preserve">Another article </w:t>
      </w:r>
      <w:r>
        <w:rPr>
          <w:rFonts w:ascii="Times New Roman" w:eastAsia="Times New Roman" w:hAnsi="Times New Roman" w:cs="Times New Roman"/>
          <w:i/>
        </w:rPr>
        <w:t>Rental Housing Spot Markets</w:t>
      </w:r>
      <w:r>
        <w:rPr>
          <w:rFonts w:ascii="Times New Roman" w:eastAsia="Times New Roman" w:hAnsi="Times New Roman" w:cs="Times New Roman"/>
        </w:rPr>
        <w:t xml:space="preserve"> which showed how rental housing data sources can be useful as a lagging metric but </w:t>
      </w:r>
      <w:proofErr w:type="gramStart"/>
      <w:r>
        <w:rPr>
          <w:rFonts w:ascii="Times New Roman" w:eastAsia="Times New Roman" w:hAnsi="Times New Roman" w:cs="Times New Roman"/>
        </w:rPr>
        <w:t>overall</w:t>
      </w:r>
      <w:proofErr w:type="gramEnd"/>
      <w:r>
        <w:rPr>
          <w:rFonts w:ascii="Times New Roman" w:eastAsia="Times New Roman" w:hAnsi="Times New Roman" w:cs="Times New Roman"/>
        </w:rPr>
        <w:t xml:space="preserve"> it understates the actual cost of the current market for rentals (Boeing 2020). This means we should account for housing costs to be higher than our datasets may </w:t>
      </w:r>
      <w:proofErr w:type="gramStart"/>
      <w:r>
        <w:rPr>
          <w:rFonts w:ascii="Times New Roman" w:eastAsia="Times New Roman" w:hAnsi="Times New Roman" w:cs="Times New Roman"/>
        </w:rPr>
        <w:t>show</w:t>
      </w:r>
      <w:proofErr w:type="gramEnd"/>
      <w:r>
        <w:rPr>
          <w:rFonts w:ascii="Times New Roman" w:eastAsia="Times New Roman" w:hAnsi="Times New Roman" w:cs="Times New Roman"/>
        </w:rPr>
        <w:t xml:space="preserve"> especially for rentals which can have a more volatile price change over time.</w:t>
      </w:r>
    </w:p>
    <w:p w14:paraId="38B2724C" w14:textId="4FFEEEAB" w:rsidR="00766878" w:rsidRDefault="007A2B7F">
      <w:pPr>
        <w:widowControl w:val="0"/>
        <w:shd w:val="clear" w:color="auto" w:fill="FFFFFF"/>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In the </w:t>
      </w:r>
      <w:r>
        <w:rPr>
          <w:rFonts w:ascii="Times New Roman" w:eastAsia="Times New Roman" w:hAnsi="Times New Roman" w:cs="Times New Roman"/>
          <w:i/>
        </w:rPr>
        <w:t>Journal of Housing and the Built Environment,</w:t>
      </w:r>
      <w:r>
        <w:rPr>
          <w:rFonts w:ascii="Times New Roman" w:eastAsia="Times New Roman" w:hAnsi="Times New Roman" w:cs="Times New Roman"/>
        </w:rPr>
        <w:t xml:space="preserve"> they found that ADU’s may be affecting the market and they found that it can contribute to alleviating housing demand but there is a negative correlation with ADU’s being constructed and population density. ADU’s may be more effective in cities with less restrictive </w:t>
      </w:r>
      <w:r w:rsidR="00330925">
        <w:rPr>
          <w:rFonts w:ascii="Times New Roman" w:eastAsia="Times New Roman" w:hAnsi="Times New Roman" w:cs="Times New Roman"/>
        </w:rPr>
        <w:t>off-street</w:t>
      </w:r>
      <w:r>
        <w:rPr>
          <w:rFonts w:ascii="Times New Roman" w:eastAsia="Times New Roman" w:hAnsi="Times New Roman" w:cs="Times New Roman"/>
        </w:rPr>
        <w:t xml:space="preserve"> parking and mostly outside or any urban core areas of LA County (Kim 2023). </w:t>
      </w:r>
    </w:p>
    <w:p w14:paraId="38B2724D" w14:textId="77777777" w:rsidR="00766878" w:rsidRDefault="007A2B7F">
      <w:pPr>
        <w:widowControl w:val="0"/>
        <w:shd w:val="clear" w:color="auto" w:fill="FFFFFF"/>
        <w:spacing w:line="480" w:lineRule="auto"/>
        <w:ind w:firstLine="720"/>
        <w:rPr>
          <w:rFonts w:ascii="Times New Roman" w:eastAsia="Times New Roman" w:hAnsi="Times New Roman" w:cs="Times New Roman"/>
        </w:rPr>
      </w:pPr>
      <w:r>
        <w:rPr>
          <w:rFonts w:ascii="Times New Roman" w:eastAsia="Times New Roman" w:hAnsi="Times New Roman" w:cs="Times New Roman"/>
        </w:rPr>
        <w:t>While researching affordability we also found a study that looked at how mortgage lenders made their determinations for loans and compared the results between Government Supported Loans (GSE) and non-GSE loans. They found that GSE loans were more often granted better rates based on the location of the people and housing rather than their ability or history to pay (Agarwal 2023). This is helpful to know the lending landscape and that some areas may help people qualify for better interest rates without changi</w:t>
      </w:r>
      <w:r>
        <w:rPr>
          <w:rFonts w:ascii="Times New Roman" w:eastAsia="Times New Roman" w:hAnsi="Times New Roman" w:cs="Times New Roman"/>
        </w:rPr>
        <w:t xml:space="preserve">ng their current financial outlook. </w:t>
      </w:r>
    </w:p>
    <w:p w14:paraId="38B2724E" w14:textId="77777777" w:rsidR="00766878" w:rsidRDefault="007A2B7F">
      <w:pPr>
        <w:widowControl w:val="0"/>
        <w:shd w:val="clear" w:color="auto" w:fill="FFFFFF"/>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Lastly, we read a few news articles and professional organization reports that discussed the current land use policies and opportunities for increased housing. Thomhave, reported in </w:t>
      </w:r>
      <w:proofErr w:type="spellStart"/>
      <w:r>
        <w:rPr>
          <w:rFonts w:ascii="Times New Roman" w:eastAsia="Times New Roman" w:hAnsi="Times New Roman" w:cs="Times New Roman"/>
          <w:i/>
        </w:rPr>
        <w:t>SmartCitiesDive</w:t>
      </w:r>
      <w:proofErr w:type="spellEnd"/>
      <w:r>
        <w:rPr>
          <w:rFonts w:ascii="Times New Roman" w:eastAsia="Times New Roman" w:hAnsi="Times New Roman" w:cs="Times New Roman"/>
          <w:i/>
        </w:rPr>
        <w:t>,</w:t>
      </w:r>
      <w:r>
        <w:rPr>
          <w:rFonts w:ascii="Times New Roman" w:eastAsia="Times New Roman" w:hAnsi="Times New Roman" w:cs="Times New Roman"/>
        </w:rPr>
        <w:t xml:space="preserve"> that the LA City council approved two community plans to build up to 135,000 new homes with </w:t>
      </w:r>
      <w:proofErr w:type="gramStart"/>
      <w:r>
        <w:rPr>
          <w:rFonts w:ascii="Times New Roman" w:eastAsia="Times New Roman" w:hAnsi="Times New Roman" w:cs="Times New Roman"/>
        </w:rPr>
        <w:t>a majority of</w:t>
      </w:r>
      <w:proofErr w:type="gramEnd"/>
      <w:r>
        <w:rPr>
          <w:rFonts w:ascii="Times New Roman" w:eastAsia="Times New Roman" w:hAnsi="Times New Roman" w:cs="Times New Roman"/>
        </w:rPr>
        <w:t xml:space="preserve"> them located in downtown Los Angeles over the next two decades. Their </w:t>
      </w:r>
      <w:proofErr w:type="gramStart"/>
      <w:r>
        <w:rPr>
          <w:rFonts w:ascii="Times New Roman" w:eastAsia="Times New Roman" w:hAnsi="Times New Roman" w:cs="Times New Roman"/>
        </w:rPr>
        <w:t>ultimate goal</w:t>
      </w:r>
      <w:proofErr w:type="gramEnd"/>
      <w:r>
        <w:rPr>
          <w:rFonts w:ascii="Times New Roman" w:eastAsia="Times New Roman" w:hAnsi="Times New Roman" w:cs="Times New Roman"/>
        </w:rPr>
        <w:t xml:space="preserve"> is to reach over 450,000 total new housing in the next 10 years to meet the need found in the </w:t>
      </w:r>
      <w:r>
        <w:rPr>
          <w:rFonts w:ascii="Times New Roman" w:eastAsia="Times New Roman" w:hAnsi="Times New Roman" w:cs="Times New Roman"/>
          <w:i/>
        </w:rPr>
        <w:t>2022 Affordable Housing Report</w:t>
      </w:r>
      <w:r>
        <w:rPr>
          <w:rFonts w:ascii="Times New Roman" w:eastAsia="Times New Roman" w:hAnsi="Times New Roman" w:cs="Times New Roman"/>
        </w:rPr>
        <w:t xml:space="preserve"> which found a deficit of 499,430 homes for the lowest income earners in LA (Thomhave 2023). </w:t>
      </w:r>
    </w:p>
    <w:p w14:paraId="38B2724F" w14:textId="77777777" w:rsidR="00766878" w:rsidRDefault="007A2B7F">
      <w:pPr>
        <w:widowControl w:val="0"/>
        <w:shd w:val="clear" w:color="auto" w:fill="FFFFFF"/>
        <w:spacing w:line="480" w:lineRule="auto"/>
        <w:ind w:firstLine="720"/>
        <w:rPr>
          <w:rFonts w:ascii="Times New Roman" w:eastAsia="Times New Roman" w:hAnsi="Times New Roman" w:cs="Times New Roman"/>
        </w:rPr>
      </w:pPr>
      <w:r>
        <w:rPr>
          <w:rFonts w:ascii="Times New Roman" w:eastAsia="Times New Roman" w:hAnsi="Times New Roman" w:cs="Times New Roman"/>
        </w:rPr>
        <w:t>This is a great initiative to combat the fact that the California Association of Realtors reported that the median housing cost in California is $843,000 which is over a 3% increase year over year. This is double the national median and in LA County is $839,780.</w:t>
      </w:r>
    </w:p>
    <w:p w14:paraId="38B27250" w14:textId="77777777" w:rsidR="00766878" w:rsidRDefault="007A2B7F">
      <w:pPr>
        <w:widowControl w:val="0"/>
        <w:shd w:val="clear" w:color="auto" w:fill="FFFFFF"/>
        <w:spacing w:line="480" w:lineRule="auto"/>
        <w:rPr>
          <w:rFonts w:ascii="Times New Roman" w:eastAsia="Times New Roman" w:hAnsi="Times New Roman" w:cs="Times New Roman"/>
          <w:b/>
          <w:color w:val="FF0000"/>
        </w:rPr>
      </w:pPr>
      <w:r>
        <w:rPr>
          <w:rFonts w:ascii="Times New Roman" w:eastAsia="Times New Roman" w:hAnsi="Times New Roman" w:cs="Times New Roman"/>
          <w:b/>
        </w:rPr>
        <w:t>Data Sources:</w:t>
      </w:r>
      <w:r>
        <w:rPr>
          <w:rFonts w:ascii="Times New Roman" w:eastAsia="Times New Roman" w:hAnsi="Times New Roman" w:cs="Times New Roman"/>
          <w:b/>
          <w:color w:val="2D3B45"/>
        </w:rPr>
        <w:t xml:space="preserve"> </w:t>
      </w:r>
    </w:p>
    <w:p w14:paraId="38B27251" w14:textId="67E9D2C0" w:rsidR="00766878" w:rsidRDefault="007A2B7F">
      <w:pPr>
        <w:widowControl w:val="0"/>
        <w:shd w:val="clear" w:color="auto" w:fill="FFFFFF"/>
        <w:spacing w:line="480" w:lineRule="auto"/>
        <w:ind w:firstLine="720"/>
        <w:rPr>
          <w:rFonts w:ascii="Times New Roman" w:eastAsia="Times New Roman" w:hAnsi="Times New Roman" w:cs="Times New Roman"/>
          <w:b/>
          <w:shd w:val="clear" w:color="auto" w:fill="FF9900"/>
        </w:rPr>
      </w:pPr>
      <w:r>
        <w:rPr>
          <w:rFonts w:ascii="Times New Roman" w:eastAsia="Times New Roman" w:hAnsi="Times New Roman" w:cs="Times New Roman"/>
        </w:rPr>
        <w:lastRenderedPageBreak/>
        <w:t xml:space="preserve">To address the rising issue of housing unaffordability in LA County we will be using an LA County </w:t>
      </w:r>
      <w:r w:rsidR="00330925">
        <w:rPr>
          <w:rFonts w:ascii="Times New Roman" w:eastAsia="Times New Roman" w:hAnsi="Times New Roman" w:cs="Times New Roman"/>
        </w:rPr>
        <w:t>smoothed home</w:t>
      </w:r>
      <w:r>
        <w:rPr>
          <w:rFonts w:ascii="Times New Roman" w:eastAsia="Times New Roman" w:hAnsi="Times New Roman" w:cs="Times New Roman"/>
        </w:rPr>
        <w:t xml:space="preserve"> value data set from Zillow. Data smoothing is a statistical technique used to reduce “noise” in a dataset. With the help of data smoothing, trends and patterns </w:t>
      </w:r>
      <w:r w:rsidR="00330925">
        <w:rPr>
          <w:rFonts w:ascii="Times New Roman" w:eastAsia="Times New Roman" w:hAnsi="Times New Roman" w:cs="Times New Roman"/>
        </w:rPr>
        <w:t>can</w:t>
      </w:r>
      <w:r>
        <w:rPr>
          <w:rFonts w:ascii="Times New Roman" w:eastAsia="Times New Roman" w:hAnsi="Times New Roman" w:cs="Times New Roman"/>
        </w:rPr>
        <w:t xml:space="preserve"> stand out more clearly in a dataset. This data set includes variables such as: home </w:t>
      </w:r>
      <w:r w:rsidR="00330925">
        <w:rPr>
          <w:rFonts w:ascii="Times New Roman" w:eastAsia="Times New Roman" w:hAnsi="Times New Roman" w:cs="Times New Roman"/>
        </w:rPr>
        <w:t>value (</w:t>
      </w:r>
      <w:r>
        <w:rPr>
          <w:rFonts w:ascii="Times New Roman" w:eastAsia="Times New Roman" w:hAnsi="Times New Roman" w:cs="Times New Roman"/>
        </w:rPr>
        <w:t xml:space="preserve">month to month), city, state, county, metro, and date/year. Originally, the dataset provided a month to month smoothed home value for each zip code in Los Angeles. The home values started from the year 2000 and ended in 2023. To help with our research we simplified the </w:t>
      </w:r>
      <w:r w:rsidR="00330925">
        <w:rPr>
          <w:rFonts w:ascii="Times New Roman" w:eastAsia="Times New Roman" w:hAnsi="Times New Roman" w:cs="Times New Roman"/>
        </w:rPr>
        <w:t>data set</w:t>
      </w:r>
      <w:r>
        <w:rPr>
          <w:rFonts w:ascii="Times New Roman" w:eastAsia="Times New Roman" w:hAnsi="Times New Roman" w:cs="Times New Roman"/>
        </w:rPr>
        <w:t xml:space="preserve"> and took the average of each year for every zip code available in Los Angeles. The home value dataset was crucial for making visualizations in Tableau and layers in </w:t>
      </w:r>
      <w:proofErr w:type="gramStart"/>
      <w:r>
        <w:rPr>
          <w:rFonts w:ascii="Times New Roman" w:eastAsia="Times New Roman" w:hAnsi="Times New Roman" w:cs="Times New Roman"/>
        </w:rPr>
        <w:t>ArcGIS .</w:t>
      </w:r>
      <w:proofErr w:type="gramEnd"/>
      <w:r>
        <w:rPr>
          <w:rFonts w:ascii="Times New Roman" w:eastAsia="Times New Roman" w:hAnsi="Times New Roman" w:cs="Times New Roman"/>
        </w:rPr>
        <w:t xml:space="preserve"> Our secondary datasets were brought in from ArcGIS Business Analyst for a variety of areas including income, housing, population, and race. </w:t>
      </w:r>
      <w:r w:rsidR="00330925">
        <w:rPr>
          <w:rFonts w:ascii="Times New Roman" w:eastAsia="Times New Roman" w:hAnsi="Times New Roman" w:cs="Times New Roman"/>
        </w:rPr>
        <w:t>For</w:t>
      </w:r>
      <w:r>
        <w:rPr>
          <w:rFonts w:ascii="Times New Roman" w:eastAsia="Times New Roman" w:hAnsi="Times New Roman" w:cs="Times New Roman"/>
        </w:rPr>
        <w:t xml:space="preserve"> comparison in </w:t>
      </w:r>
      <w:r w:rsidR="00330925">
        <w:rPr>
          <w:rFonts w:ascii="Times New Roman" w:eastAsia="Times New Roman" w:hAnsi="Times New Roman" w:cs="Times New Roman"/>
        </w:rPr>
        <w:t>Tableau,</w:t>
      </w:r>
      <w:r>
        <w:rPr>
          <w:rFonts w:ascii="Times New Roman" w:eastAsia="Times New Roman" w:hAnsi="Times New Roman" w:cs="Times New Roman"/>
        </w:rPr>
        <w:t xml:space="preserve"> we brought in data for these areas from 2010, 2023, and 2028.  Using data from these years we </w:t>
      </w:r>
      <w:r w:rsidR="00330925">
        <w:rPr>
          <w:rFonts w:ascii="Times New Roman" w:eastAsia="Times New Roman" w:hAnsi="Times New Roman" w:cs="Times New Roman"/>
        </w:rPr>
        <w:t>can</w:t>
      </w:r>
      <w:r>
        <w:rPr>
          <w:rFonts w:ascii="Times New Roman" w:eastAsia="Times New Roman" w:hAnsi="Times New Roman" w:cs="Times New Roman"/>
        </w:rPr>
        <w:t xml:space="preserve"> have a clear look at the past, present, and future of the housing market in </w:t>
      </w:r>
      <w:r w:rsidR="00330925">
        <w:rPr>
          <w:rFonts w:ascii="Times New Roman" w:eastAsia="Times New Roman" w:hAnsi="Times New Roman" w:cs="Times New Roman"/>
        </w:rPr>
        <w:t>Los Angeles County</w:t>
      </w:r>
      <w:r>
        <w:rPr>
          <w:rFonts w:ascii="Times New Roman" w:eastAsia="Times New Roman" w:hAnsi="Times New Roman" w:cs="Times New Roman"/>
        </w:rPr>
        <w:t>.</w:t>
      </w:r>
    </w:p>
    <w:p w14:paraId="38B27252" w14:textId="5D050E88"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We have collected and researched data on housing prices, income levels, and</w:t>
      </w:r>
      <w:r>
        <w:rPr>
          <w:rFonts w:ascii="Times New Roman" w:eastAsia="Times New Roman" w:hAnsi="Times New Roman" w:cs="Times New Roman"/>
        </w:rPr>
        <w:t xml:space="preserve"> the economic indicators in LA County from reputable sources such as Zillow and ArcGIS Business Analyst. Now that we have our </w:t>
      </w:r>
      <w:r w:rsidR="00330925">
        <w:rPr>
          <w:rFonts w:ascii="Times New Roman" w:eastAsia="Times New Roman" w:hAnsi="Times New Roman" w:cs="Times New Roman"/>
        </w:rPr>
        <w:t>datasets,</w:t>
      </w:r>
      <w:r>
        <w:rPr>
          <w:rFonts w:ascii="Times New Roman" w:eastAsia="Times New Roman" w:hAnsi="Times New Roman" w:cs="Times New Roman"/>
        </w:rPr>
        <w:t xml:space="preserve"> we can apply descriptive statistics and data visualizations to understand housing affordability trends. We plan to use data visualization tools such as </w:t>
      </w:r>
      <w:r w:rsidR="00330925">
        <w:rPr>
          <w:rFonts w:ascii="Times New Roman" w:eastAsia="Times New Roman" w:hAnsi="Times New Roman" w:cs="Times New Roman"/>
        </w:rPr>
        <w:t>ArcGIS</w:t>
      </w:r>
      <w:r>
        <w:rPr>
          <w:rFonts w:ascii="Times New Roman" w:eastAsia="Times New Roman" w:hAnsi="Times New Roman" w:cs="Times New Roman"/>
        </w:rPr>
        <w:t xml:space="preserve"> and Tableau. In ArcGIS we will be using a combination of heat maps along with layering tools to indicate which areas in LA County have become less/more affordable over time, and specifically determine what cities within the county.</w:t>
      </w:r>
    </w:p>
    <w:p w14:paraId="38B27253" w14:textId="77777777" w:rsidR="00766878" w:rsidRDefault="007A2B7F">
      <w:pPr>
        <w:widowControl w:val="0"/>
        <w:spacing w:line="480" w:lineRule="auto"/>
        <w:rPr>
          <w:rFonts w:ascii="Times New Roman" w:eastAsia="Times New Roman" w:hAnsi="Times New Roman" w:cs="Times New Roman"/>
          <w:b/>
          <w:color w:val="FF0000"/>
        </w:rPr>
      </w:pPr>
      <w:r>
        <w:rPr>
          <w:rFonts w:ascii="Times New Roman" w:eastAsia="Times New Roman" w:hAnsi="Times New Roman" w:cs="Times New Roman"/>
          <w:b/>
        </w:rPr>
        <w:t>Data Cleaning, Modeling &amp; Depth of Analysis:</w:t>
      </w:r>
    </w:p>
    <w:p w14:paraId="38B27254"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We realized early on that combining these datasets would be difficult because of a few key reasons. Firstly, zip code data was created for the postal service to deliver mail and is based on postal routes, not strict areal boundaries. These zip code routes also can overlap across city boundaries so there were issues where you could filter by city or zip and certain cities or zip codes disappear across year spans because of the nature of city and zip code boundary lines. We decided to use the Zillow time seri</w:t>
      </w:r>
      <w:r>
        <w:rPr>
          <w:rFonts w:ascii="Times New Roman" w:eastAsia="Times New Roman" w:hAnsi="Times New Roman" w:cs="Times New Roman"/>
        </w:rPr>
        <w:t xml:space="preserve">es data as our key for all zip codes and city boundaries unless we were looking at only a particular year set of data with no relationship to the time series data. This is so we could account for a consistent behavior </w:t>
      </w:r>
      <w:r>
        <w:rPr>
          <w:rFonts w:ascii="Times New Roman" w:eastAsia="Times New Roman" w:hAnsi="Times New Roman" w:cs="Times New Roman"/>
        </w:rPr>
        <w:lastRenderedPageBreak/>
        <w:t xml:space="preserve">for filtering and results. </w:t>
      </w:r>
    </w:p>
    <w:p w14:paraId="38B27255" w14:textId="0F02370D"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ab/>
        <w:t xml:space="preserve">Secondly, ESRI data gave us many Median Value measures which required aggregation at a city level by averaging the medians for all zip codes in a city. Occasionally, we would find discrepancies between the Zillow average price data with median or average home value </w:t>
      </w:r>
      <w:r w:rsidR="00330925">
        <w:rPr>
          <w:rFonts w:ascii="Times New Roman" w:eastAsia="Times New Roman" w:hAnsi="Times New Roman" w:cs="Times New Roman"/>
        </w:rPr>
        <w:t>data,</w:t>
      </w:r>
      <w:r>
        <w:rPr>
          <w:rFonts w:ascii="Times New Roman" w:eastAsia="Times New Roman" w:hAnsi="Times New Roman" w:cs="Times New Roman"/>
        </w:rPr>
        <w:t xml:space="preserve"> but we tried to stay with Zillow home price data since it was already cleaned and at a finer level of granularity. </w:t>
      </w:r>
    </w:p>
    <w:p w14:paraId="38B27256" w14:textId="0399B1BF"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ab/>
        <w:t xml:space="preserve">According to Zillow, the Zillow Home Value Index (ZHVI) is “A measure of the typical home value and market changes across a given region and housing type. It reflects the typical value for homes in the 35th to 65th percentile range (Zillow, 2011).” This meant it excluded many outliers for different regions which will describe the discrepancies between ESRI Home Value figures with </w:t>
      </w:r>
      <w:r w:rsidR="00330925">
        <w:rPr>
          <w:rFonts w:ascii="Times New Roman" w:eastAsia="Times New Roman" w:hAnsi="Times New Roman" w:cs="Times New Roman"/>
        </w:rPr>
        <w:t>Zillow’s</w:t>
      </w:r>
      <w:r>
        <w:rPr>
          <w:rFonts w:ascii="Times New Roman" w:eastAsia="Times New Roman" w:hAnsi="Times New Roman" w:cs="Times New Roman"/>
        </w:rPr>
        <w:t xml:space="preserve">. ESRI is a </w:t>
      </w:r>
      <w:r w:rsidR="00330925">
        <w:rPr>
          <w:rFonts w:ascii="Times New Roman" w:eastAsia="Times New Roman" w:hAnsi="Times New Roman" w:cs="Times New Roman"/>
        </w:rPr>
        <w:t>stricter</w:t>
      </w:r>
      <w:r>
        <w:rPr>
          <w:rFonts w:ascii="Times New Roman" w:eastAsia="Times New Roman" w:hAnsi="Times New Roman" w:cs="Times New Roman"/>
        </w:rPr>
        <w:t xml:space="preserve"> average or median </w:t>
      </w:r>
      <w:proofErr w:type="gramStart"/>
      <w:r>
        <w:rPr>
          <w:rFonts w:ascii="Times New Roman" w:eastAsia="Times New Roman" w:hAnsi="Times New Roman" w:cs="Times New Roman"/>
        </w:rPr>
        <w:t>value</w:t>
      </w:r>
      <w:proofErr w:type="gramEnd"/>
      <w:r>
        <w:rPr>
          <w:rFonts w:ascii="Times New Roman" w:eastAsia="Times New Roman" w:hAnsi="Times New Roman" w:cs="Times New Roman"/>
        </w:rPr>
        <w:t xml:space="preserve"> but Zillow is more nuanced. We used both measures but tried to rely on the Zillow data most of all. </w:t>
      </w:r>
    </w:p>
    <w:p w14:paraId="38B27257" w14:textId="370DC93D"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ab/>
        <w:t xml:space="preserve">Lastly, when gathering data </w:t>
      </w:r>
      <w:r w:rsidR="00330925">
        <w:rPr>
          <w:rFonts w:ascii="Times New Roman" w:eastAsia="Times New Roman" w:hAnsi="Times New Roman" w:cs="Times New Roman"/>
        </w:rPr>
        <w:t>sources,</w:t>
      </w:r>
      <w:r>
        <w:rPr>
          <w:rFonts w:ascii="Times New Roman" w:eastAsia="Times New Roman" w:hAnsi="Times New Roman" w:cs="Times New Roman"/>
        </w:rPr>
        <w:t xml:space="preserve"> we realized we could not get equivalent columns to compare between 2010 and 2023 data from ESRI. This posed a challenge as we could not compare measures such as median household income from 2010 at a zip or city level. We were able to find the value for LA County as a whole which we used in our final </w:t>
      </w:r>
      <w:proofErr w:type="gramStart"/>
      <w:r>
        <w:rPr>
          <w:rFonts w:ascii="Times New Roman" w:eastAsia="Times New Roman" w:hAnsi="Times New Roman" w:cs="Times New Roman"/>
        </w:rPr>
        <w:t>analysis</w:t>
      </w:r>
      <w:proofErr w:type="gramEnd"/>
      <w:r>
        <w:rPr>
          <w:rFonts w:ascii="Times New Roman" w:eastAsia="Times New Roman" w:hAnsi="Times New Roman" w:cs="Times New Roman"/>
        </w:rPr>
        <w:t xml:space="preserve"> but it would have been more accurate and </w:t>
      </w:r>
      <w:r>
        <w:rPr>
          <w:rFonts w:ascii="Times New Roman" w:eastAsia="Times New Roman" w:hAnsi="Times New Roman" w:cs="Times New Roman"/>
          <w:noProof/>
        </w:rPr>
        <w:drawing>
          <wp:anchor distT="114300" distB="114300" distL="114300" distR="114300" simplePos="0" relativeHeight="251658240" behindDoc="0" locked="0" layoutInCell="1" hidden="0" allowOverlap="1" wp14:anchorId="38B272C0" wp14:editId="38B272C1">
            <wp:simplePos x="0" y="0"/>
            <wp:positionH relativeFrom="page">
              <wp:posOffset>3143250</wp:posOffset>
            </wp:positionH>
            <wp:positionV relativeFrom="page">
              <wp:posOffset>5698852</wp:posOffset>
            </wp:positionV>
            <wp:extent cx="3862388" cy="2744619"/>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862388" cy="2744619"/>
                    </a:xfrm>
                    <a:prstGeom prst="rect">
                      <a:avLst/>
                    </a:prstGeom>
                    <a:ln/>
                  </pic:spPr>
                </pic:pic>
              </a:graphicData>
            </a:graphic>
          </wp:anchor>
        </w:drawing>
      </w:r>
      <w:r>
        <w:rPr>
          <w:rFonts w:ascii="Times New Roman" w:eastAsia="Times New Roman" w:hAnsi="Times New Roman" w:cs="Times New Roman"/>
        </w:rPr>
        <w:t xml:space="preserve">insightful if we could compare the changes over time in cities. </w:t>
      </w:r>
    </w:p>
    <w:p w14:paraId="38B27258" w14:textId="2904F466"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ab/>
        <w:t>Once we cleaned the data</w:t>
      </w:r>
      <w:r w:rsidR="00330925">
        <w:rPr>
          <w:rFonts w:ascii="Times New Roman" w:eastAsia="Times New Roman" w:hAnsi="Times New Roman" w:cs="Times New Roman"/>
        </w:rPr>
        <w:t>,</w:t>
      </w:r>
      <w:r>
        <w:rPr>
          <w:rFonts w:ascii="Times New Roman" w:eastAsia="Times New Roman" w:hAnsi="Times New Roman" w:cs="Times New Roman"/>
        </w:rPr>
        <w:t xml:space="preserve"> we created a small relational data model. We considered this as our “Fact” table where we could join the ESRI data on the </w:t>
      </w:r>
      <w:r>
        <w:rPr>
          <w:rFonts w:ascii="Times New Roman" w:eastAsia="Times New Roman" w:hAnsi="Times New Roman" w:cs="Times New Roman"/>
        </w:rPr>
        <w:t xml:space="preserve">Zip Code and Year. This gave us the ability to directly compare and add data easily for analysis. </w:t>
      </w:r>
    </w:p>
    <w:p w14:paraId="38B27259"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For analysis we used Tableau and ArcGIS to build exploratory tools and visualizations to uncover </w:t>
      </w:r>
      <w:r>
        <w:rPr>
          <w:rFonts w:ascii="Times New Roman" w:eastAsia="Times New Roman" w:hAnsi="Times New Roman" w:cs="Times New Roman"/>
        </w:rPr>
        <w:lastRenderedPageBreak/>
        <w:t xml:space="preserve">insights in our data. These dashboard and report building tools allowed us to visualize time series data, aggregations of home prices and demographics, GIS heatmaps using the Housing Affordability Index, and other charts for comparison. </w:t>
      </w:r>
    </w:p>
    <w:p w14:paraId="38B2725A" w14:textId="74AD3EDA"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The most helpful tool was using the affordability index values for 2023 to filter cities on time series </w:t>
      </w:r>
      <w:r w:rsidR="00330925">
        <w:rPr>
          <w:rFonts w:ascii="Times New Roman" w:eastAsia="Times New Roman" w:hAnsi="Times New Roman" w:cs="Times New Roman"/>
        </w:rPr>
        <w:t>data to</w:t>
      </w:r>
      <w:r>
        <w:rPr>
          <w:rFonts w:ascii="Times New Roman" w:eastAsia="Times New Roman" w:hAnsi="Times New Roman" w:cs="Times New Roman"/>
        </w:rPr>
        <w:t xml:space="preserve"> see the price trends for cities that are currently within our affordability zones. We also could group these cities for further filtering and get a list of the most affordable cities in LA county along with a projection of future housing prices according to the 2028 ESRI dataset. </w:t>
      </w:r>
    </w:p>
    <w:p w14:paraId="38B2725B" w14:textId="77777777" w:rsidR="00766878" w:rsidRDefault="00766878">
      <w:pPr>
        <w:widowControl w:val="0"/>
        <w:spacing w:line="480" w:lineRule="auto"/>
        <w:rPr>
          <w:rFonts w:ascii="Times New Roman" w:eastAsia="Times New Roman" w:hAnsi="Times New Roman" w:cs="Times New Roman"/>
          <w:b/>
          <w:color w:val="FF0000"/>
        </w:rPr>
      </w:pPr>
    </w:p>
    <w:p w14:paraId="38B2725C"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Relevance and Actionability of Insights: </w:t>
      </w:r>
      <w:r>
        <w:rPr>
          <w:rFonts w:ascii="Times New Roman" w:eastAsia="Times New Roman" w:hAnsi="Times New Roman" w:cs="Times New Roman"/>
        </w:rPr>
        <w:t>Who should care and why?</w:t>
      </w:r>
      <w:r>
        <w:rPr>
          <w:rFonts w:ascii="Times New Roman" w:eastAsia="Times New Roman" w:hAnsi="Times New Roman" w:cs="Times New Roman"/>
          <w:b/>
        </w:rPr>
        <w:t xml:space="preserve"> </w:t>
      </w:r>
    </w:p>
    <w:p w14:paraId="38B2725D" w14:textId="77777777" w:rsidR="00766878" w:rsidRDefault="007A2B7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Addressing the recent increase in average home prices over the past few years in LA County is important because this directly affects the local population in many ways. The LA County housing issue has caused a shift in demographics, leading to a decline in the number of individuals who </w:t>
      </w:r>
      <w:proofErr w:type="gramStart"/>
      <w:r>
        <w:rPr>
          <w:rFonts w:ascii="Times New Roman" w:eastAsia="Times New Roman" w:hAnsi="Times New Roman" w:cs="Times New Roman"/>
        </w:rPr>
        <w:t>are capable of purchasing</w:t>
      </w:r>
      <w:proofErr w:type="gramEnd"/>
      <w:r>
        <w:rPr>
          <w:rFonts w:ascii="Times New Roman" w:eastAsia="Times New Roman" w:hAnsi="Times New Roman" w:cs="Times New Roman"/>
        </w:rPr>
        <w:t xml:space="preserve"> homes. While LA County consists of numerous cities, certain demographic regions may stand out as more desirable due to their accessibility to resources: diverse entertainment options, city resources, proximity to communities, and access to quality school districts. </w:t>
      </w:r>
      <w:r>
        <w:rPr>
          <w:rFonts w:ascii="Times New Roman" w:eastAsia="Times New Roman" w:hAnsi="Times New Roman" w:cs="Times New Roman"/>
        </w:rPr>
        <w:tab/>
        <w:t xml:space="preserve"> </w:t>
      </w:r>
    </w:p>
    <w:p w14:paraId="38B2725E" w14:textId="4C9AC9C1" w:rsidR="00766878" w:rsidRDefault="007A2B7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Our project analysis holds significance for several key groups. Firstly, </w:t>
      </w:r>
      <w:proofErr w:type="gramStart"/>
      <w:r>
        <w:rPr>
          <w:rFonts w:ascii="Times New Roman" w:eastAsia="Times New Roman" w:hAnsi="Times New Roman" w:cs="Times New Roman"/>
        </w:rPr>
        <w:t>local residents</w:t>
      </w:r>
      <w:proofErr w:type="gramEnd"/>
      <w:r>
        <w:rPr>
          <w:rFonts w:ascii="Times New Roman" w:eastAsia="Times New Roman" w:hAnsi="Times New Roman" w:cs="Times New Roman"/>
        </w:rPr>
        <w:t xml:space="preserve"> and prospective homebuyers would have interest in understanding the dynamics of housing affordability, as it directly influences their ability to buy suitable housing. In addition, this analysis is important for policymakers and local government officials because the shifting demographics require them to take strategic actions to ensure individuals have fair access to housing and that the community stays diverse and prosperous. Also, community organizations and advocacy groups can leverage t</w:t>
      </w:r>
      <w:r>
        <w:rPr>
          <w:rFonts w:ascii="Times New Roman" w:eastAsia="Times New Roman" w:hAnsi="Times New Roman" w:cs="Times New Roman"/>
        </w:rPr>
        <w:t xml:space="preserve">he insights from this analysis to advocate for policies and initiatives that address specific community needs, guiding resource allocation to areas most in need. The housing crisis in LA County is also closely linked to the problem </w:t>
      </w:r>
      <w:r w:rsidR="00330925">
        <w:rPr>
          <w:rFonts w:ascii="Times New Roman" w:eastAsia="Times New Roman" w:hAnsi="Times New Roman" w:cs="Times New Roman"/>
        </w:rPr>
        <w:t>of homelessness</w:t>
      </w:r>
      <w:r>
        <w:rPr>
          <w:rFonts w:ascii="Times New Roman" w:eastAsia="Times New Roman" w:hAnsi="Times New Roman" w:cs="Times New Roman"/>
        </w:rPr>
        <w:t xml:space="preserve">. According to the Homeless Crisis Report there has been a 4.1% increase from 2020 in the </w:t>
      </w:r>
      <w:r w:rsidR="00330925">
        <w:rPr>
          <w:rFonts w:ascii="Times New Roman" w:eastAsia="Times New Roman" w:hAnsi="Times New Roman" w:cs="Times New Roman"/>
        </w:rPr>
        <w:t>number</w:t>
      </w:r>
      <w:r>
        <w:rPr>
          <w:rFonts w:ascii="Times New Roman" w:eastAsia="Times New Roman" w:hAnsi="Times New Roman" w:cs="Times New Roman"/>
        </w:rPr>
        <w:t xml:space="preserve"> of people who are experiencing homelessness. The lack of affordable housing has contributed greatly to the increase </w:t>
      </w:r>
      <w:r w:rsidR="00330925">
        <w:rPr>
          <w:rFonts w:ascii="Times New Roman" w:eastAsia="Times New Roman" w:hAnsi="Times New Roman" w:cs="Times New Roman"/>
        </w:rPr>
        <w:t>in</w:t>
      </w:r>
      <w:r>
        <w:rPr>
          <w:rFonts w:ascii="Times New Roman" w:eastAsia="Times New Roman" w:hAnsi="Times New Roman" w:cs="Times New Roman"/>
        </w:rPr>
        <w:t xml:space="preserve"> individuals experiencing homelessness. </w:t>
      </w:r>
    </w:p>
    <w:p w14:paraId="38B2725F" w14:textId="77777777" w:rsidR="00766878" w:rsidRDefault="007A2B7F">
      <w:pPr>
        <w:spacing w:line="48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Furthermore, employers and businesses operating in LA County should care about this study, as housing affordability directly influences workforce demographics. Accessible housing is crucial for attracting and retaining talent, making it an essential factor in sustaining a strong local economy</w:t>
      </w:r>
      <w:r>
        <w:rPr>
          <w:rFonts w:ascii="Times New Roman" w:eastAsia="Times New Roman" w:hAnsi="Times New Roman" w:cs="Times New Roman"/>
          <w:color w:val="374151"/>
        </w:rPr>
        <w:t xml:space="preserve">. </w:t>
      </w:r>
      <w:r>
        <w:rPr>
          <w:rFonts w:ascii="Times New Roman" w:eastAsia="Times New Roman" w:hAnsi="Times New Roman" w:cs="Times New Roman"/>
        </w:rPr>
        <w:t>Lastly, real estate developers and investors would take interest in our analysis to understand housing affordability trends to align their investments with the evolving needs of communities and market demands. In summary, this project is important for providing a comprehensive understanding of the housing landscape in LA County, and the information it provides is essential for making informed decisions and implementing effective actions involving a variety of stakeholders.”</w:t>
      </w:r>
    </w:p>
    <w:p w14:paraId="38B27260" w14:textId="77777777" w:rsidR="00766878" w:rsidRDefault="007A2B7F">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Ultimately our aim is to create value by looking into communities in LA County that offer these resources and potential compromises to find those affordable neighborhoods. By investigating this </w:t>
      </w:r>
      <w:proofErr w:type="gramStart"/>
      <w:r>
        <w:rPr>
          <w:rFonts w:ascii="Times New Roman" w:eastAsia="Times New Roman" w:hAnsi="Times New Roman" w:cs="Times New Roman"/>
        </w:rPr>
        <w:t>topic</w:t>
      </w:r>
      <w:proofErr w:type="gramEnd"/>
      <w:r>
        <w:rPr>
          <w:rFonts w:ascii="Times New Roman" w:eastAsia="Times New Roman" w:hAnsi="Times New Roman" w:cs="Times New Roman"/>
        </w:rPr>
        <w:t xml:space="preserve"> we will be able to answer what neighborhoods we should prioritize for future affordable housing.  </w:t>
      </w:r>
    </w:p>
    <w:p w14:paraId="38B27261" w14:textId="77777777" w:rsidR="00766878" w:rsidRDefault="00766878">
      <w:pPr>
        <w:widowControl w:val="0"/>
        <w:spacing w:line="480" w:lineRule="auto"/>
        <w:rPr>
          <w:rFonts w:ascii="Times New Roman" w:eastAsia="Times New Roman" w:hAnsi="Times New Roman" w:cs="Times New Roman"/>
          <w:b/>
        </w:rPr>
      </w:pPr>
    </w:p>
    <w:p w14:paraId="38B27262" w14:textId="77777777" w:rsidR="00766878" w:rsidRDefault="007A2B7F">
      <w:pPr>
        <w:widowControl w:val="0"/>
        <w:spacing w:line="480" w:lineRule="auto"/>
        <w:rPr>
          <w:rFonts w:ascii="Times New Roman" w:eastAsia="Times New Roman" w:hAnsi="Times New Roman" w:cs="Times New Roman"/>
          <w:b/>
          <w:color w:val="FF0000"/>
        </w:rPr>
      </w:pPr>
      <w:r>
        <w:rPr>
          <w:rFonts w:ascii="Times New Roman" w:eastAsia="Times New Roman" w:hAnsi="Times New Roman" w:cs="Times New Roman"/>
          <w:b/>
        </w:rPr>
        <w:t xml:space="preserve">Data Visualizations from Tableau: </w:t>
      </w:r>
    </w:p>
    <w:p w14:paraId="38B27263"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Figure 1 </w:t>
      </w:r>
    </w:p>
    <w:p w14:paraId="38B27264"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t xml:space="preserve"> Population Size by City </w:t>
      </w:r>
    </w:p>
    <w:p w14:paraId="38B27265"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C2" wp14:editId="38B272C3">
            <wp:extent cx="5943600" cy="32385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238500"/>
                    </a:xfrm>
                    <a:prstGeom prst="rect">
                      <a:avLst/>
                    </a:prstGeom>
                    <a:ln/>
                  </pic:spPr>
                </pic:pic>
              </a:graphicData>
            </a:graphic>
          </wp:inline>
        </w:drawing>
      </w:r>
    </w:p>
    <w:p w14:paraId="38B27266"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i/>
        </w:rPr>
        <w:lastRenderedPageBreak/>
        <w:t xml:space="preserve">Note. </w:t>
      </w:r>
      <w:proofErr w:type="gramStart"/>
      <w:r>
        <w:rPr>
          <w:rFonts w:ascii="Times New Roman" w:eastAsia="Times New Roman" w:hAnsi="Times New Roman" w:cs="Times New Roman"/>
        </w:rPr>
        <w:t>Darker</w:t>
      </w:r>
      <w:proofErr w:type="gramEnd"/>
      <w:r>
        <w:rPr>
          <w:rFonts w:ascii="Times New Roman" w:eastAsia="Times New Roman" w:hAnsi="Times New Roman" w:cs="Times New Roman"/>
        </w:rPr>
        <w:t xml:space="preserve"> shade of blue represents a higher Affordability Index. </w:t>
      </w:r>
    </w:p>
    <w:p w14:paraId="38B27267" w14:textId="1012BE1C" w:rsidR="00766878" w:rsidRDefault="007A2B7F" w:rsidP="00330925">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Los Angeles County is a large and diverse county with nearly 100 cities and over 100 unincorporated areas. As shown in the figure above, Los Angeles is the largest city in LA County with a population of 3,884,229 followed by Long Beach (470, 371). The Housing Affordability Index is also included in Figure 1. The housing affordability index measures the degree to which a typical family can afford the monthly mortgage payments. Cities such as Lancaster (87)</w:t>
      </w:r>
      <w:r w:rsidR="00330925">
        <w:rPr>
          <w:rFonts w:ascii="Times New Roman" w:eastAsia="Times New Roman" w:hAnsi="Times New Roman" w:cs="Times New Roman"/>
        </w:rPr>
        <w:t xml:space="preserve"> </w:t>
      </w:r>
      <w:r>
        <w:rPr>
          <w:rFonts w:ascii="Times New Roman" w:eastAsia="Times New Roman" w:hAnsi="Times New Roman" w:cs="Times New Roman"/>
        </w:rPr>
        <w:t xml:space="preserve">and Palmdale (84) </w:t>
      </w:r>
      <w:r>
        <w:rPr>
          <w:rFonts w:ascii="Times New Roman" w:eastAsia="Times New Roman" w:hAnsi="Times New Roman" w:cs="Times New Roman"/>
        </w:rPr>
        <w:t xml:space="preserve">have a higher index than Los Angeles (37). </w:t>
      </w:r>
    </w:p>
    <w:p w14:paraId="38B27268"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b/>
        </w:rPr>
        <w:t>Data Visualization from ARCGIS: Affordability and Diversity</w:t>
      </w:r>
    </w:p>
    <w:p w14:paraId="38B27269" w14:textId="77777777" w:rsidR="00766878" w:rsidRDefault="007A2B7F">
      <w:pPr>
        <w:widowControl w:val="0"/>
        <w:spacing w:line="480" w:lineRule="auto"/>
        <w:rPr>
          <w:rFonts w:ascii="Times New Roman" w:eastAsia="Times New Roman" w:hAnsi="Times New Roman" w:cs="Times New Roman"/>
          <w:b/>
          <w:color w:val="FF0000"/>
        </w:rPr>
      </w:pPr>
      <w:r>
        <w:rPr>
          <w:rFonts w:ascii="Times New Roman" w:eastAsia="Times New Roman" w:hAnsi="Times New Roman" w:cs="Times New Roman"/>
          <w:b/>
        </w:rPr>
        <w:t xml:space="preserve">Figure 2 </w:t>
      </w:r>
    </w:p>
    <w:p w14:paraId="38B2726A"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t>Figure 2A. Affordability</w:t>
      </w:r>
    </w:p>
    <w:p w14:paraId="38B2726B"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C4" wp14:editId="38B272C5">
            <wp:extent cx="4538663" cy="4061774"/>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538663" cy="4061774"/>
                    </a:xfrm>
                    <a:prstGeom prst="rect">
                      <a:avLst/>
                    </a:prstGeom>
                    <a:ln/>
                  </pic:spPr>
                </pic:pic>
              </a:graphicData>
            </a:graphic>
          </wp:inline>
        </w:drawing>
      </w:r>
    </w:p>
    <w:p w14:paraId="38B2726C" w14:textId="68372100"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rPr>
        <w:t xml:space="preserve">Figure 2A shows a heat map for the Housing Affordability index of Los Angeles County. </w:t>
      </w:r>
      <w:r w:rsidR="00330925">
        <w:rPr>
          <w:rFonts w:ascii="Times New Roman" w:eastAsia="Times New Roman" w:hAnsi="Times New Roman" w:cs="Times New Roman"/>
        </w:rPr>
        <w:t>The Housing</w:t>
      </w:r>
      <w:r>
        <w:rPr>
          <w:rFonts w:ascii="Times New Roman" w:eastAsia="Times New Roman" w:hAnsi="Times New Roman" w:cs="Times New Roman"/>
        </w:rPr>
        <w:t xml:space="preserve"> Affordability index represents an area where the median income is enough to qualify for a loan and not </w:t>
      </w:r>
      <w:r>
        <w:rPr>
          <w:rFonts w:ascii="Times New Roman" w:eastAsia="Times New Roman" w:hAnsi="Times New Roman" w:cs="Times New Roman"/>
        </w:rPr>
        <w:lastRenderedPageBreak/>
        <w:t xml:space="preserve">burden the consumer. Values that are greater than 100 are indicative of increasing affordability.  Areas outside of the center to the east </w:t>
      </w:r>
      <w:r w:rsidR="00330925">
        <w:rPr>
          <w:rFonts w:ascii="Times New Roman" w:eastAsia="Times New Roman" w:hAnsi="Times New Roman" w:cs="Times New Roman"/>
        </w:rPr>
        <w:t>of Los</w:t>
      </w:r>
      <w:r>
        <w:rPr>
          <w:rFonts w:ascii="Times New Roman" w:eastAsia="Times New Roman" w:hAnsi="Times New Roman" w:cs="Times New Roman"/>
        </w:rPr>
        <w:t xml:space="preserve"> Angeles and North Los Angeles have higher Housing Affordability index numbers. Overall LA county holds a Housing Affordability Index number of 43.</w:t>
      </w:r>
    </w:p>
    <w:p w14:paraId="38B2726D" w14:textId="77777777" w:rsidR="00766878" w:rsidRDefault="00766878">
      <w:pPr>
        <w:widowControl w:val="0"/>
        <w:spacing w:line="480" w:lineRule="auto"/>
        <w:rPr>
          <w:rFonts w:ascii="Times New Roman" w:eastAsia="Times New Roman" w:hAnsi="Times New Roman" w:cs="Times New Roman"/>
          <w:i/>
        </w:rPr>
      </w:pPr>
    </w:p>
    <w:p w14:paraId="38B2726E"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t>Figure 2B. Diversity</w:t>
      </w:r>
    </w:p>
    <w:p w14:paraId="38B2726F"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B272C6" wp14:editId="38B272C7">
            <wp:extent cx="4500563" cy="400139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500563" cy="4001395"/>
                    </a:xfrm>
                    <a:prstGeom prst="rect">
                      <a:avLst/>
                    </a:prstGeom>
                    <a:ln/>
                  </pic:spPr>
                </pic:pic>
              </a:graphicData>
            </a:graphic>
          </wp:inline>
        </w:drawing>
      </w:r>
    </w:p>
    <w:p w14:paraId="38B27270" w14:textId="284CDC1A"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Figure 2B shows a heat map for the Diversity index of Los Angeles County. The index displays the likelihood that two </w:t>
      </w:r>
      <w:r w:rsidR="00330925">
        <w:rPr>
          <w:rFonts w:ascii="Times New Roman" w:eastAsia="Times New Roman" w:hAnsi="Times New Roman" w:cs="Times New Roman"/>
        </w:rPr>
        <w:t>people</w:t>
      </w:r>
      <w:r>
        <w:rPr>
          <w:rFonts w:ascii="Times New Roman" w:eastAsia="Times New Roman" w:hAnsi="Times New Roman" w:cs="Times New Roman"/>
        </w:rPr>
        <w:t xml:space="preserve"> from the same area belong to a different race. From the heat map we can see there are many pockets with high diversity. Lancaster and Palmdale have some of the highest diversity indexes in the North. While the center and south of LA have many pockets with mid to high numbers of diversity, Overall LA county has a diversity index number of 88.</w:t>
      </w:r>
    </w:p>
    <w:p w14:paraId="38B27271"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Data Visualization from Tableau: </w:t>
      </w:r>
    </w:p>
    <w:p w14:paraId="38B27272"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Figure 3</w:t>
      </w:r>
    </w:p>
    <w:p w14:paraId="38B27273"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t xml:space="preserve">2010 Housing Prices by City vs 2023 Housing Prices by City </w:t>
      </w:r>
    </w:p>
    <w:p w14:paraId="38B27274"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8B272C8" wp14:editId="38B272C9">
            <wp:extent cx="4071938" cy="3262456"/>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071938" cy="3262456"/>
                    </a:xfrm>
                    <a:prstGeom prst="rect">
                      <a:avLst/>
                    </a:prstGeom>
                    <a:ln/>
                  </pic:spPr>
                </pic:pic>
              </a:graphicData>
            </a:graphic>
          </wp:inline>
        </w:drawing>
      </w:r>
    </w:p>
    <w:p w14:paraId="38B27275"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Additional view: </w:t>
      </w:r>
    </w:p>
    <w:p w14:paraId="38B27276"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CA" wp14:editId="38B272CB">
            <wp:extent cx="5943600" cy="1016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1016000"/>
                    </a:xfrm>
                    <a:prstGeom prst="rect">
                      <a:avLst/>
                    </a:prstGeom>
                    <a:ln/>
                  </pic:spPr>
                </pic:pic>
              </a:graphicData>
            </a:graphic>
          </wp:inline>
        </w:drawing>
      </w:r>
    </w:p>
    <w:p w14:paraId="38B27277" w14:textId="77777777" w:rsidR="00766878" w:rsidRDefault="007A2B7F">
      <w:pPr>
        <w:widowControl w:val="0"/>
        <w:spacing w:line="480" w:lineRule="auto"/>
        <w:ind w:firstLine="720"/>
        <w:rPr>
          <w:rFonts w:ascii="Times New Roman" w:eastAsia="Times New Roman" w:hAnsi="Times New Roman" w:cs="Times New Roman"/>
          <w:b/>
        </w:rPr>
      </w:pPr>
      <w:r>
        <w:rPr>
          <w:rFonts w:ascii="Times New Roman" w:eastAsia="Times New Roman" w:hAnsi="Times New Roman" w:cs="Times New Roman"/>
        </w:rPr>
        <w:t>This Tableau visualization consists of two bar charts, illustrating the evolution of housing prices in Los Angeles County from 2010 to 2023 across various cities. The bar chart on the left displays the housing prices in 2010, while the bar chart to the right displays the corresponding information in 2023, revealing an upward trend of prices. By visually contrasting the housing prices in different cities across these two years, users can quickly identify patterns and trends, enabling them to make informed de</w:t>
      </w:r>
      <w:r>
        <w:rPr>
          <w:rFonts w:ascii="Times New Roman" w:eastAsia="Times New Roman" w:hAnsi="Times New Roman" w:cs="Times New Roman"/>
        </w:rPr>
        <w:t>cisions about housing in the region. We also included the average median household income from 2010 vs 2023. Over this period, the average income surged from $52,684 to $98,200, reflecting a substantial percentage increase.</w:t>
      </w:r>
    </w:p>
    <w:p w14:paraId="38B27278" w14:textId="77777777" w:rsidR="00766878" w:rsidRDefault="00766878">
      <w:pPr>
        <w:widowControl w:val="0"/>
        <w:spacing w:line="480" w:lineRule="auto"/>
        <w:rPr>
          <w:rFonts w:ascii="Times New Roman" w:eastAsia="Times New Roman" w:hAnsi="Times New Roman" w:cs="Times New Roman"/>
          <w:b/>
        </w:rPr>
      </w:pPr>
    </w:p>
    <w:p w14:paraId="38B27279" w14:textId="77777777" w:rsidR="00766878" w:rsidRDefault="00766878">
      <w:pPr>
        <w:widowControl w:val="0"/>
        <w:spacing w:line="480" w:lineRule="auto"/>
        <w:rPr>
          <w:rFonts w:ascii="Times New Roman" w:eastAsia="Times New Roman" w:hAnsi="Times New Roman" w:cs="Times New Roman"/>
          <w:b/>
        </w:rPr>
      </w:pPr>
    </w:p>
    <w:p w14:paraId="38B2727A" w14:textId="77777777" w:rsidR="00766878" w:rsidRDefault="00766878">
      <w:pPr>
        <w:widowControl w:val="0"/>
        <w:spacing w:line="480" w:lineRule="auto"/>
        <w:rPr>
          <w:rFonts w:ascii="Times New Roman" w:eastAsia="Times New Roman" w:hAnsi="Times New Roman" w:cs="Times New Roman"/>
          <w:b/>
        </w:rPr>
      </w:pPr>
    </w:p>
    <w:p w14:paraId="38B2727B"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Figure 4</w:t>
      </w:r>
    </w:p>
    <w:p w14:paraId="38B2727C"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t xml:space="preserve">Average House Price Time Series Analysis </w:t>
      </w:r>
    </w:p>
    <w:p w14:paraId="38B2727D" w14:textId="77777777" w:rsidR="00766878" w:rsidRDefault="007A2B7F" w:rsidP="00330925">
      <w:pPr>
        <w:widowControl w:val="0"/>
        <w:spacing w:line="48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CC" wp14:editId="38B272CD">
            <wp:extent cx="5943600" cy="3302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302000"/>
                    </a:xfrm>
                    <a:prstGeom prst="rect">
                      <a:avLst/>
                    </a:prstGeom>
                    <a:ln/>
                  </pic:spPr>
                </pic:pic>
              </a:graphicData>
            </a:graphic>
          </wp:inline>
        </w:drawing>
      </w:r>
    </w:p>
    <w:p w14:paraId="38B2727E"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 xml:space="preserve">Additional Views: </w:t>
      </w:r>
    </w:p>
    <w:p w14:paraId="38B2727F"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t>Avg Prices Over Time (Temporal)</w:t>
      </w:r>
    </w:p>
    <w:p w14:paraId="38B27280" w14:textId="77777777" w:rsidR="00766878" w:rsidRDefault="007A2B7F" w:rsidP="00330925">
      <w:pPr>
        <w:widowControl w:val="0"/>
        <w:spacing w:line="48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CE" wp14:editId="58976156">
            <wp:extent cx="5581461" cy="3069125"/>
            <wp:effectExtent l="0" t="0" r="635"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590887" cy="3074308"/>
                    </a:xfrm>
                    <a:prstGeom prst="rect">
                      <a:avLst/>
                    </a:prstGeom>
                    <a:ln/>
                  </pic:spPr>
                </pic:pic>
              </a:graphicData>
            </a:graphic>
          </wp:inline>
        </w:drawing>
      </w:r>
    </w:p>
    <w:p w14:paraId="38B27281" w14:textId="77777777" w:rsidR="00766878" w:rsidRDefault="007A2B7F">
      <w:pPr>
        <w:widowControl w:val="0"/>
        <w:spacing w:line="480" w:lineRule="auto"/>
        <w:rPr>
          <w:rFonts w:ascii="Times New Roman" w:eastAsia="Times New Roman" w:hAnsi="Times New Roman" w:cs="Times New Roman"/>
          <w:i/>
        </w:rPr>
      </w:pPr>
      <w:r>
        <w:rPr>
          <w:rFonts w:ascii="Times New Roman" w:eastAsia="Times New Roman" w:hAnsi="Times New Roman" w:cs="Times New Roman"/>
          <w:i/>
        </w:rPr>
        <w:lastRenderedPageBreak/>
        <w:t>Price Trend Breakdowns by Pomona Area</w:t>
      </w:r>
    </w:p>
    <w:p w14:paraId="38B27282" w14:textId="77777777" w:rsidR="00766878" w:rsidRDefault="007A2B7F" w:rsidP="00330925">
      <w:pPr>
        <w:widowControl w:val="0"/>
        <w:spacing w:line="48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D0" wp14:editId="38B272D1">
            <wp:extent cx="5943600" cy="3276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276600"/>
                    </a:xfrm>
                    <a:prstGeom prst="rect">
                      <a:avLst/>
                    </a:prstGeom>
                    <a:ln/>
                  </pic:spPr>
                </pic:pic>
              </a:graphicData>
            </a:graphic>
          </wp:inline>
        </w:drawing>
      </w:r>
    </w:p>
    <w:p w14:paraId="38B27283" w14:textId="181CAF2B"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These visualizations include a table with information on each city which includes average home value, total housing units, and housing affordability index. Along with this table it also includes a graph of average </w:t>
      </w:r>
      <w:r w:rsidR="00330925">
        <w:rPr>
          <w:rFonts w:ascii="Times New Roman" w:eastAsia="Times New Roman" w:hAnsi="Times New Roman" w:cs="Times New Roman"/>
        </w:rPr>
        <w:t>Zillow</w:t>
      </w:r>
      <w:r>
        <w:rPr>
          <w:rFonts w:ascii="Times New Roman" w:eastAsia="Times New Roman" w:hAnsi="Times New Roman" w:cs="Times New Roman"/>
        </w:rPr>
        <w:t xml:space="preserve"> house prices from 2000 to 2028. The table and graph are controlled with a filter for city,</w:t>
      </w:r>
      <w:r w:rsidR="00330925">
        <w:rPr>
          <w:rFonts w:ascii="Times New Roman" w:eastAsia="Times New Roman" w:hAnsi="Times New Roman" w:cs="Times New Roman"/>
        </w:rPr>
        <w:t xml:space="preserve"> </w:t>
      </w:r>
      <w:proofErr w:type="gramStart"/>
      <w:r>
        <w:rPr>
          <w:rFonts w:ascii="Times New Roman" w:eastAsia="Times New Roman" w:hAnsi="Times New Roman" w:cs="Times New Roman"/>
        </w:rPr>
        <w:t>year</w:t>
      </w:r>
      <w:proofErr w:type="gramEnd"/>
      <w:r>
        <w:rPr>
          <w:rFonts w:ascii="Times New Roman" w:eastAsia="Times New Roman" w:hAnsi="Times New Roman" w:cs="Times New Roman"/>
        </w:rPr>
        <w:t xml:space="preserve"> and housing affordability index. By filtering for the Housing Affordability </w:t>
      </w:r>
      <w:r w:rsidR="00330925">
        <w:rPr>
          <w:rFonts w:ascii="Times New Roman" w:eastAsia="Times New Roman" w:hAnsi="Times New Roman" w:cs="Times New Roman"/>
        </w:rPr>
        <w:t>index,</w:t>
      </w:r>
      <w:r>
        <w:rPr>
          <w:rFonts w:ascii="Times New Roman" w:eastAsia="Times New Roman" w:hAnsi="Times New Roman" w:cs="Times New Roman"/>
        </w:rPr>
        <w:t xml:space="preserve"> we can see which cities are the most affordable and what the prices are projected to be in 2028.</w:t>
      </w:r>
    </w:p>
    <w:p w14:paraId="38B27284" w14:textId="77777777" w:rsidR="00766878" w:rsidRDefault="00766878">
      <w:pPr>
        <w:widowControl w:val="0"/>
        <w:spacing w:line="480" w:lineRule="auto"/>
        <w:rPr>
          <w:rFonts w:ascii="Times New Roman" w:eastAsia="Times New Roman" w:hAnsi="Times New Roman" w:cs="Times New Roman"/>
          <w:b/>
        </w:rPr>
      </w:pPr>
    </w:p>
    <w:p w14:paraId="38B27285"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rPr>
        <w:t>Figure 5</w:t>
      </w:r>
    </w:p>
    <w:p w14:paraId="38B27286"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i/>
        </w:rPr>
        <w:t xml:space="preserve">Housing Affordability and Diversity Index </w:t>
      </w:r>
    </w:p>
    <w:p w14:paraId="38B27287"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B272D2" wp14:editId="38B272D3">
            <wp:extent cx="5943600" cy="33274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327400"/>
                    </a:xfrm>
                    <a:prstGeom prst="rect">
                      <a:avLst/>
                    </a:prstGeom>
                    <a:ln/>
                  </pic:spPr>
                </pic:pic>
              </a:graphicData>
            </a:graphic>
          </wp:inline>
        </w:drawing>
      </w:r>
    </w:p>
    <w:p w14:paraId="38B27288" w14:textId="77777777" w:rsidR="00766878" w:rsidRDefault="00766878">
      <w:pPr>
        <w:widowControl w:val="0"/>
        <w:spacing w:line="480" w:lineRule="auto"/>
        <w:rPr>
          <w:rFonts w:ascii="Times New Roman" w:eastAsia="Times New Roman" w:hAnsi="Times New Roman" w:cs="Times New Roman"/>
        </w:rPr>
      </w:pPr>
    </w:p>
    <w:p w14:paraId="38B27289" w14:textId="3211DE6B"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Figure 5 contains data from 2023, housing affordability and Diversity Index.  According to Data USA, the median household income for LA County is about $76,000.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see where LA County residents are able to afford to live Figure 5 helps us identify those cities. The X- axis represents the Housing Affordability Index and the Y -axis displays the cities. The Housing Affordability index is a metric that measures </w:t>
      </w:r>
      <w:r w:rsidR="00330925">
        <w:rPr>
          <w:rFonts w:ascii="Times New Roman" w:eastAsia="Times New Roman" w:hAnsi="Times New Roman" w:cs="Times New Roman"/>
        </w:rPr>
        <w:t>whether</w:t>
      </w:r>
      <w:r>
        <w:rPr>
          <w:rFonts w:ascii="Times New Roman" w:eastAsia="Times New Roman" w:hAnsi="Times New Roman" w:cs="Times New Roman"/>
        </w:rPr>
        <w:t xml:space="preserve"> a typical family could qualify for a mortgage on a typical loan.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the higher the value means that the city is more affordable. The slider has the range of $60,000 to $90,000, with </w:t>
      </w:r>
      <w:proofErr w:type="gramStart"/>
      <w:r>
        <w:rPr>
          <w:rFonts w:ascii="Times New Roman" w:eastAsia="Times New Roman" w:hAnsi="Times New Roman" w:cs="Times New Roman"/>
        </w:rPr>
        <w:t>an</w:t>
      </w:r>
      <w:proofErr w:type="gramEnd"/>
      <w:r>
        <w:rPr>
          <w:rFonts w:ascii="Times New Roman" w:eastAsia="Times New Roman" w:hAnsi="Times New Roman" w:cs="Times New Roman"/>
        </w:rPr>
        <w:t xml:space="preserve"> housing affordability index of 50 and above. There is also a third parameter that allows us to visually see what cities are more expensive. The darker shade of blue indicates that the average home value is more than those cities in the lighter shade of blue. </w:t>
      </w:r>
    </w:p>
    <w:p w14:paraId="38B2728A" w14:textId="3DF0DEEA" w:rsidR="00330925"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The 2023 HAI vs DIV index figure shows the housing affordability index and diversity index for LA county grouped into two clusters. Cluster 1 contains cities with a higher diversity index and higher housing affordability. While cluster 2 shows the cities with lower diversity index and lower housing affordability index. </w:t>
      </w:r>
    </w:p>
    <w:p w14:paraId="5CA49EA2" w14:textId="77777777" w:rsidR="00330925" w:rsidRDefault="00330925">
      <w:pPr>
        <w:rPr>
          <w:rFonts w:ascii="Times New Roman" w:eastAsia="Times New Roman" w:hAnsi="Times New Roman" w:cs="Times New Roman"/>
        </w:rPr>
      </w:pPr>
      <w:r>
        <w:rPr>
          <w:rFonts w:ascii="Times New Roman" w:eastAsia="Times New Roman" w:hAnsi="Times New Roman" w:cs="Times New Roman"/>
        </w:rPr>
        <w:br w:type="page"/>
      </w:r>
    </w:p>
    <w:p w14:paraId="38B2728B" w14:textId="77777777" w:rsidR="00766878" w:rsidRDefault="007A2B7F">
      <w:pPr>
        <w:widowControl w:val="0"/>
        <w:spacing w:line="480" w:lineRule="auto"/>
        <w:rPr>
          <w:rFonts w:ascii="Times New Roman" w:eastAsia="Times New Roman" w:hAnsi="Times New Roman" w:cs="Times New Roman"/>
          <w:b/>
          <w:color w:val="FF0000"/>
        </w:rPr>
      </w:pPr>
      <w:r>
        <w:rPr>
          <w:rFonts w:ascii="Times New Roman" w:eastAsia="Times New Roman" w:hAnsi="Times New Roman" w:cs="Times New Roman"/>
          <w:b/>
        </w:rPr>
        <w:lastRenderedPageBreak/>
        <w:t xml:space="preserve">Conclusion and Recommendations: </w:t>
      </w:r>
    </w:p>
    <w:p w14:paraId="38B2728C"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In conclusion, utilizing BI tools such as ArcGIS and Tableau have made it much easier to understand how housing affordability has changed in LA county over the past decade. The visualizations presented in Figures 1 to 5 have provided valuable insights into various aspects of our research questions. Figure 1 highlights the population distribution by city, setting the stage for understanding the demographic landscape. Figures 2A and 2B from ARCGIS offer a comprehensive view of the county's landscape in 2010 a</w:t>
      </w:r>
      <w:r>
        <w:rPr>
          <w:rFonts w:ascii="Times New Roman" w:eastAsia="Times New Roman" w:hAnsi="Times New Roman" w:cs="Times New Roman"/>
        </w:rPr>
        <w:t>nd 2023, aiding our analysis of geographical trends in housing affordability.</w:t>
      </w:r>
    </w:p>
    <w:p w14:paraId="38B2728D"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In addition, some of the most insightful visualizations can be found in Figure 3, Figure 4, and Figure 5, created with Tableau. Figure 4 emerges as a crucial visualization, allowing users to filter 2023 data in the 2000-2023 time series visualization. This dynamic time series visualization provides a comprehensive view of average housing prices in LA County from 2000 to 2023, offering an understanding of historical trends and a glimpse into the projected average housing price in 2028. Figure 3's bar charts </w:t>
      </w:r>
      <w:r>
        <w:rPr>
          <w:rFonts w:ascii="Times New Roman" w:eastAsia="Times New Roman" w:hAnsi="Times New Roman" w:cs="Times New Roman"/>
        </w:rPr>
        <w:t>effectively showcase the change in housing prices from 2010 to 2023, illustrating a notable upward trajectory. This visual representation is crucial for grasping the overall trend and variations across different cities. Figure 5, the Housing Affordability and Diversity Index, serves as a powerful tool for identifying cities where residents can afford to live based on median household income. The clusters generated by this visualization provide a greater understanding of the relationship between housing affo</w:t>
      </w:r>
      <w:r>
        <w:rPr>
          <w:rFonts w:ascii="Times New Roman" w:eastAsia="Times New Roman" w:hAnsi="Times New Roman" w:cs="Times New Roman"/>
        </w:rPr>
        <w:t>rdability and diversity in different cities.</w:t>
      </w:r>
    </w:p>
    <w:p w14:paraId="38B2728E" w14:textId="77777777" w:rsidR="00766878" w:rsidRDefault="007A2B7F">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Addressing our research question of how housing prices have changed over the past decade, we observed an upward trend from 2010 to 2023, projecting a continued trajectory into 2028. Notably, some areas exhibited projected housing prices with a downward trend, emphasizing how diverse the real estate landscape is in LA county.</w:t>
      </w:r>
    </w:p>
    <w:p w14:paraId="38B2728F"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Our second research question was answered through analyzing income data from 2010 to 2023 using BI tools as it revealed an upward trend in the average income of LA County residents. Over this period, the average income surged from $52,684 to $98,200, reflecting a substantial percentage increase. This positive increase is likely caused by various economic factors, including inflation and shifts in the </w:t>
      </w:r>
      <w:r>
        <w:rPr>
          <w:rFonts w:ascii="Times New Roman" w:eastAsia="Times New Roman" w:hAnsi="Times New Roman" w:cs="Times New Roman"/>
        </w:rPr>
        <w:lastRenderedPageBreak/>
        <w:t>job market.</w:t>
      </w:r>
    </w:p>
    <w:p w14:paraId="008D2297" w14:textId="77777777" w:rsidR="00330925"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To answer our third research </w:t>
      </w:r>
      <w:r w:rsidR="00330925">
        <w:rPr>
          <w:rFonts w:ascii="Times New Roman" w:eastAsia="Times New Roman" w:hAnsi="Times New Roman" w:cs="Times New Roman"/>
        </w:rPr>
        <w:t>question,</w:t>
      </w:r>
      <w:r>
        <w:rPr>
          <w:rFonts w:ascii="Times New Roman" w:eastAsia="Times New Roman" w:hAnsi="Times New Roman" w:cs="Times New Roman"/>
        </w:rPr>
        <w:t xml:space="preserve"> we examined data from 2010 to 2023 and utilized BI tools to identify relationships between average income and home prices in LA County. Areas with higher average incomes tend to experience higher home prices, and vice versa. This can be influenced by factors such as the local job market, economic conditions, demand for housing, and the overall cost of living. Further research would need to be </w:t>
      </w:r>
      <w:proofErr w:type="gramStart"/>
      <w:r>
        <w:rPr>
          <w:rFonts w:ascii="Times New Roman" w:eastAsia="Times New Roman" w:hAnsi="Times New Roman" w:cs="Times New Roman"/>
        </w:rPr>
        <w:t>explored</w:t>
      </w:r>
      <w:proofErr w:type="gramEnd"/>
      <w:r>
        <w:rPr>
          <w:rFonts w:ascii="Times New Roman" w:eastAsia="Times New Roman" w:hAnsi="Times New Roman" w:cs="Times New Roman"/>
        </w:rPr>
        <w:t xml:space="preserve">. </w:t>
      </w:r>
    </w:p>
    <w:p w14:paraId="38B27290" w14:textId="3F88DCD8" w:rsidR="00766878" w:rsidRDefault="007A2B7F" w:rsidP="00330925">
      <w:pPr>
        <w:widowControl w:val="0"/>
        <w:spacing w:line="480" w:lineRule="auto"/>
        <w:ind w:firstLine="720"/>
        <w:rPr>
          <w:rFonts w:ascii="Times New Roman" w:eastAsia="Times New Roman" w:hAnsi="Times New Roman" w:cs="Times New Roman"/>
        </w:rPr>
      </w:pPr>
      <w:r>
        <w:rPr>
          <w:rFonts w:ascii="Times New Roman" w:eastAsia="Times New Roman" w:hAnsi="Times New Roman" w:cs="Times New Roman"/>
        </w:rPr>
        <w:t>To answer our final research question, we explored demographic data from 2010 to 2023</w:t>
      </w:r>
      <w:r w:rsidR="00330925">
        <w:rPr>
          <w:rFonts w:ascii="Times New Roman" w:eastAsia="Times New Roman" w:hAnsi="Times New Roman" w:cs="Times New Roman"/>
        </w:rPr>
        <w:t>, and we</w:t>
      </w:r>
      <w:r>
        <w:rPr>
          <w:rFonts w:ascii="Times New Roman" w:eastAsia="Times New Roman" w:hAnsi="Times New Roman" w:cs="Times New Roman"/>
        </w:rPr>
        <w:t xml:space="preserve"> discovered that many factors </w:t>
      </w:r>
      <w:proofErr w:type="gramStart"/>
      <w:r>
        <w:rPr>
          <w:rFonts w:ascii="Times New Roman" w:eastAsia="Times New Roman" w:hAnsi="Times New Roman" w:cs="Times New Roman"/>
        </w:rPr>
        <w:t>can</w:t>
      </w:r>
      <w:proofErr w:type="gramEnd"/>
      <w:r>
        <w:rPr>
          <w:rFonts w:ascii="Times New Roman" w:eastAsia="Times New Roman" w:hAnsi="Times New Roman" w:cs="Times New Roman"/>
        </w:rPr>
        <w:t xml:space="preserve"> influence demographic shifts. For example, economic shifts, changes in job markets, and variations in housing costs may contribute to demographic movements, potentially influencing the composition of residents in different areas within the county. Additionally, shifts in population density and the attractiveness of certain neighborhoods due to affordability factors may play a role in shaping the demographic landscape over the years. However, further research is imperative t</w:t>
      </w:r>
      <w:r>
        <w:rPr>
          <w:rFonts w:ascii="Times New Roman" w:eastAsia="Times New Roman" w:hAnsi="Times New Roman" w:cs="Times New Roman"/>
        </w:rPr>
        <w:t>o understand how these factors contribute to the observed trends.</w:t>
      </w:r>
    </w:p>
    <w:p w14:paraId="38B27291"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Moving forward, we recommend further research to explore the specific factors contributing to the observed trends. Exploring the impact of local policies, economic developments, and demographic shifts on housing affordability could provide a more granular understanding. Additionally, continuous monitoring and updating of these visualizations would ensure that stakeholders are equipped with the most current and relevant information for decision-making.</w:t>
      </w:r>
    </w:p>
    <w:p w14:paraId="38B27292" w14:textId="77777777" w:rsidR="00766878" w:rsidRDefault="007A2B7F">
      <w:pPr>
        <w:widowControl w:val="0"/>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Our project offers a practical tool for a diverse audience, including policymakers, local government officials, real estate developers, and potential homebuyers. The user-friendly visualizations empower individuals to navigate the complex housing landscape, aiding informed decision-making in a competitive market.</w:t>
      </w:r>
    </w:p>
    <w:p w14:paraId="38B27293" w14:textId="77777777" w:rsidR="00766878" w:rsidRDefault="007A2B7F">
      <w:pPr>
        <w:keepNext/>
        <w:keepLines/>
        <w:shd w:val="clear" w:color="auto" w:fill="FFFFFF"/>
        <w:spacing w:line="48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References</w:t>
      </w:r>
    </w:p>
    <w:p w14:paraId="38B27294"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i/>
        </w:rPr>
        <w:t>2022 Affordable Housing Report – Homeless Initiative</w:t>
      </w:r>
      <w:r>
        <w:rPr>
          <w:rFonts w:ascii="Times New Roman" w:eastAsia="Times New Roman" w:hAnsi="Times New Roman" w:cs="Times New Roman"/>
        </w:rPr>
        <w:t xml:space="preserve">. (2022). Homeless.lacounty.gov. </w:t>
      </w:r>
      <w:hyperlink r:id="rId17">
        <w:r>
          <w:rPr>
            <w:rFonts w:ascii="Times New Roman" w:eastAsia="Times New Roman" w:hAnsi="Times New Roman" w:cs="Times New Roman"/>
            <w:u w:val="single"/>
          </w:rPr>
          <w:t>https://homeless.lacounty.gov/news/2022-affordable-housing-report/</w:t>
        </w:r>
      </w:hyperlink>
    </w:p>
    <w:p w14:paraId="38B27295"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Agarwal, S., Deng, Y., He, J., Wang, Y., &amp; Zhang, Q. (2023). Lenders’ pricing strategy: Do neighborhood risks matter? Real Estate Economics, 51(4), 1011–1047. </w:t>
      </w:r>
      <w:hyperlink r:id="rId18">
        <w:r>
          <w:rPr>
            <w:rFonts w:ascii="Times New Roman" w:eastAsia="Times New Roman" w:hAnsi="Times New Roman" w:cs="Times New Roman"/>
            <w:u w:val="single"/>
          </w:rPr>
          <w:t>https://doi-org.proxy.library.cpp.edu/10.1111/1540-6229.12421</w:t>
        </w:r>
      </w:hyperlink>
      <w:r>
        <w:rPr>
          <w:rFonts w:ascii="Times New Roman" w:eastAsia="Times New Roman" w:hAnsi="Times New Roman" w:cs="Times New Roman"/>
        </w:rPr>
        <w:t xml:space="preserve"> </w:t>
      </w:r>
    </w:p>
    <w:p w14:paraId="38B27296"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Blumenberg, E., &amp; Siddiq, F. (2022). </w:t>
      </w:r>
      <w:proofErr w:type="gramStart"/>
      <w:r>
        <w:rPr>
          <w:rFonts w:ascii="Times New Roman" w:eastAsia="Times New Roman" w:hAnsi="Times New Roman" w:cs="Times New Roman"/>
        </w:rPr>
        <w:t>Commute</w:t>
      </w:r>
      <w:proofErr w:type="gramEnd"/>
      <w:r>
        <w:rPr>
          <w:rFonts w:ascii="Times New Roman" w:eastAsia="Times New Roman" w:hAnsi="Times New Roman" w:cs="Times New Roman"/>
        </w:rPr>
        <w:t xml:space="preserve"> distance and jobs-housing fit. </w:t>
      </w:r>
      <w:r>
        <w:rPr>
          <w:rFonts w:ascii="Times New Roman" w:eastAsia="Times New Roman" w:hAnsi="Times New Roman" w:cs="Times New Roman"/>
          <w:i/>
        </w:rPr>
        <w:t>Transportation</w:t>
      </w:r>
      <w:r>
        <w:rPr>
          <w:rFonts w:ascii="Times New Roman" w:eastAsia="Times New Roman" w:hAnsi="Times New Roman" w:cs="Times New Roman"/>
        </w:rPr>
        <w:t xml:space="preserve">, </w:t>
      </w:r>
      <w:r>
        <w:rPr>
          <w:rFonts w:ascii="Times New Roman" w:eastAsia="Times New Roman" w:hAnsi="Times New Roman" w:cs="Times New Roman"/>
          <w:i/>
        </w:rPr>
        <w:t>50</w:t>
      </w:r>
      <w:r>
        <w:rPr>
          <w:rFonts w:ascii="Times New Roman" w:eastAsia="Times New Roman" w:hAnsi="Times New Roman" w:cs="Times New Roman"/>
        </w:rPr>
        <w:t xml:space="preserve">. </w:t>
      </w:r>
      <w:hyperlink r:id="rId19">
        <w:r>
          <w:rPr>
            <w:rFonts w:ascii="Times New Roman" w:eastAsia="Times New Roman" w:hAnsi="Times New Roman" w:cs="Times New Roman"/>
            <w:u w:val="single"/>
          </w:rPr>
          <w:t>https://doi.org/10.1007/s11116-022-10264-1</w:t>
        </w:r>
      </w:hyperlink>
      <w:r>
        <w:rPr>
          <w:rFonts w:ascii="Times New Roman" w:eastAsia="Times New Roman" w:hAnsi="Times New Roman" w:cs="Times New Roman"/>
        </w:rPr>
        <w:t xml:space="preserve"> </w:t>
      </w:r>
    </w:p>
    <w:p w14:paraId="38B27297"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Blumenberg, E., &amp; Wander, M. (2022). Housing affordability and </w:t>
      </w:r>
      <w:proofErr w:type="gramStart"/>
      <w:r>
        <w:rPr>
          <w:rFonts w:ascii="Times New Roman" w:eastAsia="Times New Roman" w:hAnsi="Times New Roman" w:cs="Times New Roman"/>
        </w:rPr>
        <w:t>commute</w:t>
      </w:r>
      <w:proofErr w:type="gramEnd"/>
      <w:r>
        <w:rPr>
          <w:rFonts w:ascii="Times New Roman" w:eastAsia="Times New Roman" w:hAnsi="Times New Roman" w:cs="Times New Roman"/>
        </w:rPr>
        <w:t xml:space="preserve"> distance. </w:t>
      </w:r>
      <w:r>
        <w:rPr>
          <w:rFonts w:ascii="Times New Roman" w:eastAsia="Times New Roman" w:hAnsi="Times New Roman" w:cs="Times New Roman"/>
          <w:i/>
        </w:rPr>
        <w:t>Urban Geography</w:t>
      </w:r>
      <w:r>
        <w:rPr>
          <w:rFonts w:ascii="Times New Roman" w:eastAsia="Times New Roman" w:hAnsi="Times New Roman" w:cs="Times New Roman"/>
        </w:rPr>
        <w:t xml:space="preserve">, </w:t>
      </w:r>
      <w:r>
        <w:rPr>
          <w:rFonts w:ascii="Times New Roman" w:eastAsia="Times New Roman" w:hAnsi="Times New Roman" w:cs="Times New Roman"/>
          <w:i/>
        </w:rPr>
        <w:t>44</w:t>
      </w:r>
      <w:r>
        <w:rPr>
          <w:rFonts w:ascii="Times New Roman" w:eastAsia="Times New Roman" w:hAnsi="Times New Roman" w:cs="Times New Roman"/>
        </w:rPr>
        <w:t xml:space="preserve">(7), 1454–1473. </w:t>
      </w:r>
      <w:hyperlink r:id="rId20">
        <w:r>
          <w:rPr>
            <w:rFonts w:ascii="Times New Roman" w:eastAsia="Times New Roman" w:hAnsi="Times New Roman" w:cs="Times New Roman"/>
            <w:u w:val="single"/>
          </w:rPr>
          <w:t>https://doi.org/10.1080/02723638.2022.2087319</w:t>
        </w:r>
      </w:hyperlink>
      <w:r>
        <w:rPr>
          <w:rFonts w:ascii="Times New Roman" w:eastAsia="Times New Roman" w:hAnsi="Times New Roman" w:cs="Times New Roman"/>
        </w:rPr>
        <w:t xml:space="preserve"> </w:t>
      </w:r>
    </w:p>
    <w:p w14:paraId="38B27298"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Boeing, G., Wegmann, J., &amp; Jiao, J. (2020). Rental Housing Spot Markets: How Online Information Exchanges Can Supplement Transacted-Rents Data. Cornell University Library, arXiv.org. </w:t>
      </w:r>
      <w:hyperlink r:id="rId21">
        <w:r>
          <w:rPr>
            <w:rFonts w:ascii="Times New Roman" w:eastAsia="Times New Roman" w:hAnsi="Times New Roman" w:cs="Times New Roman"/>
            <w:u w:val="single"/>
          </w:rPr>
          <w:t>https://doi.org/10.1177/0739456X20904435</w:t>
        </w:r>
      </w:hyperlink>
    </w:p>
    <w:p w14:paraId="38B27299"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i/>
        </w:rPr>
        <w:t>Current Sales &amp; Price Statistics</w:t>
      </w:r>
      <w:r>
        <w:rPr>
          <w:rFonts w:ascii="Times New Roman" w:eastAsia="Times New Roman" w:hAnsi="Times New Roman" w:cs="Times New Roman"/>
        </w:rPr>
        <w:t>. (n.d.). Www.car.org. https://www.car.org/en/marketdata/data/countysalesactivity</w:t>
      </w:r>
    </w:p>
    <w:p w14:paraId="38B2729A"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Danforth, E. (2021). Proposition 13, Revisited. </w:t>
      </w:r>
      <w:r>
        <w:rPr>
          <w:rFonts w:ascii="Times New Roman" w:eastAsia="Times New Roman" w:hAnsi="Times New Roman" w:cs="Times New Roman"/>
          <w:i/>
        </w:rPr>
        <w:t>Stanford Law Review</w:t>
      </w:r>
      <w:r>
        <w:rPr>
          <w:rFonts w:ascii="Times New Roman" w:eastAsia="Times New Roman" w:hAnsi="Times New Roman" w:cs="Times New Roman"/>
        </w:rPr>
        <w:t xml:space="preserve">, </w:t>
      </w:r>
      <w:r>
        <w:rPr>
          <w:rFonts w:ascii="Times New Roman" w:eastAsia="Times New Roman" w:hAnsi="Times New Roman" w:cs="Times New Roman"/>
          <w:i/>
        </w:rPr>
        <w:t>73</w:t>
      </w:r>
      <w:r>
        <w:rPr>
          <w:rFonts w:ascii="Times New Roman" w:eastAsia="Times New Roman" w:hAnsi="Times New Roman" w:cs="Times New Roman"/>
        </w:rPr>
        <w:t xml:space="preserve">(2), 511–553. </w:t>
      </w:r>
      <w:hyperlink r:id="rId22">
        <w:r>
          <w:rPr>
            <w:rFonts w:ascii="Times New Roman" w:eastAsia="Times New Roman" w:hAnsi="Times New Roman" w:cs="Times New Roman"/>
            <w:u w:val="single"/>
          </w:rPr>
          <w:t>http://proxy.library.cpp.edu/login?url=https://www.proquest.com/scholarly-journals/proposition-13-revisited/docview/2501927576/se-2</w:t>
        </w:r>
      </w:hyperlink>
      <w:r>
        <w:rPr>
          <w:rFonts w:ascii="Times New Roman" w:eastAsia="Times New Roman" w:hAnsi="Times New Roman" w:cs="Times New Roman"/>
        </w:rPr>
        <w:t xml:space="preserve"> </w:t>
      </w:r>
    </w:p>
    <w:p w14:paraId="38B2729B"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Franchino, N. (2023, January 11). La County Census Tracts (by Supervisorial District, planning area and community). LA County Census Tracts (by Supervisorial District, Planning </w:t>
      </w:r>
      <w:proofErr w:type="gramStart"/>
      <w:r>
        <w:rPr>
          <w:rFonts w:ascii="Times New Roman" w:eastAsia="Times New Roman" w:hAnsi="Times New Roman" w:cs="Times New Roman"/>
        </w:rPr>
        <w:t>Area</w:t>
      </w:r>
      <w:proofErr w:type="gramEnd"/>
      <w:r>
        <w:rPr>
          <w:rFonts w:ascii="Times New Roman" w:eastAsia="Times New Roman" w:hAnsi="Times New Roman" w:cs="Times New Roman"/>
        </w:rPr>
        <w:t xml:space="preserve"> and Community) - County of Los Angeles Open Data. </w:t>
      </w:r>
      <w:hyperlink r:id="rId23">
        <w:r>
          <w:rPr>
            <w:rFonts w:ascii="Times New Roman" w:eastAsia="Times New Roman" w:hAnsi="Times New Roman" w:cs="Times New Roman"/>
            <w:u w:val="single"/>
          </w:rPr>
          <w:t>https://data.lacounty.gov/datasets/la-county-census-tracts-by-supervisorial-district-planning-area-and-community</w:t>
        </w:r>
      </w:hyperlink>
      <w:r>
        <w:rPr>
          <w:rFonts w:ascii="Times New Roman" w:eastAsia="Times New Roman" w:hAnsi="Times New Roman" w:cs="Times New Roman"/>
        </w:rPr>
        <w:t xml:space="preserve">. </w:t>
      </w:r>
    </w:p>
    <w:p w14:paraId="38B2729C"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Johnson, H. (n.d.). </w:t>
      </w:r>
      <w:r>
        <w:rPr>
          <w:rFonts w:ascii="Times New Roman" w:eastAsia="Times New Roman" w:hAnsi="Times New Roman" w:cs="Times New Roman"/>
          <w:i/>
        </w:rPr>
        <w:t>Large Cities Lose Population even as They Add New Housing</w:t>
      </w:r>
      <w:r>
        <w:rPr>
          <w:rFonts w:ascii="Times New Roman" w:eastAsia="Times New Roman" w:hAnsi="Times New Roman" w:cs="Times New Roman"/>
        </w:rPr>
        <w:t xml:space="preserve">. Public Policy Institute of California. </w:t>
      </w:r>
      <w:hyperlink r:id="rId24">
        <w:r>
          <w:rPr>
            <w:rFonts w:ascii="Times New Roman" w:eastAsia="Times New Roman" w:hAnsi="Times New Roman" w:cs="Times New Roman"/>
            <w:u w:val="single"/>
          </w:rPr>
          <w:t>https://www.ppic.org/blog/large-cities-lose-population-even-as-they-add-new-housing/</w:t>
        </w:r>
      </w:hyperlink>
      <w:r>
        <w:rPr>
          <w:rFonts w:ascii="Times New Roman" w:eastAsia="Times New Roman" w:hAnsi="Times New Roman" w:cs="Times New Roman"/>
        </w:rPr>
        <w:t xml:space="preserve"> </w:t>
      </w:r>
    </w:p>
    <w:p w14:paraId="38B2729D"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Kim, D., Baek, S.-R., Garcia, B., Vo, T., &amp; Wen, F. (2023). The influence of accessory dwelling unit (ADU) policy on the contributing factors to ADU development: an assessment of the city of Los Angeles. </w:t>
      </w:r>
      <w:r>
        <w:rPr>
          <w:rFonts w:ascii="Times New Roman" w:eastAsia="Times New Roman" w:hAnsi="Times New Roman" w:cs="Times New Roman"/>
          <w:i/>
        </w:rPr>
        <w:t>Journal of Housing and the Built Environment</w:t>
      </w:r>
      <w:r>
        <w:rPr>
          <w:rFonts w:ascii="Times New Roman" w:eastAsia="Times New Roman" w:hAnsi="Times New Roman" w:cs="Times New Roman"/>
        </w:rPr>
        <w:t xml:space="preserve">, </w:t>
      </w:r>
      <w:r>
        <w:rPr>
          <w:rFonts w:ascii="Times New Roman" w:eastAsia="Times New Roman" w:hAnsi="Times New Roman" w:cs="Times New Roman"/>
          <w:i/>
        </w:rPr>
        <w:t>38</w:t>
      </w:r>
      <w:r>
        <w:rPr>
          <w:rFonts w:ascii="Times New Roman" w:eastAsia="Times New Roman" w:hAnsi="Times New Roman" w:cs="Times New Roman"/>
        </w:rPr>
        <w:t xml:space="preserve">(3), 1585–1599. </w:t>
      </w:r>
      <w:hyperlink r:id="rId25">
        <w:r>
          <w:rPr>
            <w:rFonts w:ascii="Times New Roman" w:eastAsia="Times New Roman" w:hAnsi="Times New Roman" w:cs="Times New Roman"/>
            <w:u w:val="single"/>
          </w:rPr>
          <w:t>https://doi.org/10.1007/s10901-022-10000-2</w:t>
        </w:r>
      </w:hyperlink>
      <w:r>
        <w:rPr>
          <w:rFonts w:ascii="Times New Roman" w:eastAsia="Times New Roman" w:hAnsi="Times New Roman" w:cs="Times New Roman"/>
        </w:rPr>
        <w:t xml:space="preserve"> </w:t>
      </w:r>
    </w:p>
    <w:p w14:paraId="38B2729E" w14:textId="77777777" w:rsidR="00766878" w:rsidRDefault="007A2B7F">
      <w:pPr>
        <w:keepNext/>
        <w:keepLines/>
        <w:spacing w:line="480" w:lineRule="auto"/>
        <w:ind w:left="720"/>
        <w:rPr>
          <w:rFonts w:ascii="Times New Roman" w:eastAsia="Times New Roman" w:hAnsi="Times New Roman" w:cs="Times New Roman"/>
        </w:rPr>
      </w:pPr>
      <w:proofErr w:type="spellStart"/>
      <w:r>
        <w:rPr>
          <w:rFonts w:ascii="Times New Roman" w:eastAsia="Times New Roman" w:hAnsi="Times New Roman" w:cs="Times New Roman"/>
        </w:rPr>
        <w:t>Monkkonen</w:t>
      </w:r>
      <w:proofErr w:type="spellEnd"/>
      <w:r>
        <w:rPr>
          <w:rFonts w:ascii="Times New Roman" w:eastAsia="Times New Roman" w:hAnsi="Times New Roman" w:cs="Times New Roman"/>
        </w:rPr>
        <w:t xml:space="preserve">, P., Manville, M., Lens, M., Barrall, A., &amp; Arena, O. (2023). California’s Strengthened Housing Element Law: Early Evidence on Higher Housing Targets and Rezoning. Cityscape, 25(2), 119–142. </w:t>
      </w:r>
      <w:hyperlink r:id="rId26">
        <w:r>
          <w:rPr>
            <w:rFonts w:ascii="Times New Roman" w:eastAsia="Times New Roman" w:hAnsi="Times New Roman" w:cs="Times New Roman"/>
            <w:u w:val="single"/>
          </w:rPr>
          <w:t>https://www.jstor.org/stable/48736624</w:t>
        </w:r>
      </w:hyperlink>
      <w:r>
        <w:rPr>
          <w:rFonts w:ascii="Times New Roman" w:eastAsia="Times New Roman" w:hAnsi="Times New Roman" w:cs="Times New Roman"/>
        </w:rPr>
        <w:t xml:space="preserve"> </w:t>
      </w:r>
    </w:p>
    <w:p w14:paraId="38B2729F"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Porter, T. J. (2023, October 6). </w:t>
      </w:r>
      <w:r>
        <w:rPr>
          <w:rFonts w:ascii="Times New Roman" w:eastAsia="Times New Roman" w:hAnsi="Times New Roman" w:cs="Times New Roman"/>
          <w:i/>
        </w:rPr>
        <w:t>California Housing Market: Everything you need to know</w:t>
      </w:r>
      <w:r>
        <w:rPr>
          <w:rFonts w:ascii="Times New Roman" w:eastAsia="Times New Roman" w:hAnsi="Times New Roman" w:cs="Times New Roman"/>
        </w:rPr>
        <w:t xml:space="preserve">. Bankrate. </w:t>
      </w:r>
      <w:hyperlink r:id="rId27" w:anchor="housing-market">
        <w:r>
          <w:rPr>
            <w:rFonts w:ascii="Times New Roman" w:eastAsia="Times New Roman" w:hAnsi="Times New Roman" w:cs="Times New Roman"/>
            <w:u w:val="single"/>
          </w:rPr>
          <w:t>https://www.bankrate.com/real-estate/housing-market/california/#housing-market</w:t>
        </w:r>
      </w:hyperlink>
      <w:r>
        <w:rPr>
          <w:rFonts w:ascii="Times New Roman" w:eastAsia="Times New Roman" w:hAnsi="Times New Roman" w:cs="Times New Roman"/>
        </w:rPr>
        <w:t xml:space="preserve"> </w:t>
      </w:r>
    </w:p>
    <w:p w14:paraId="38B272A0" w14:textId="77777777" w:rsidR="00766878" w:rsidRDefault="007A2B7F">
      <w:pPr>
        <w:keepNext/>
        <w:keepLines/>
        <w:spacing w:line="480" w:lineRule="auto"/>
        <w:ind w:left="720"/>
        <w:rPr>
          <w:rFonts w:ascii="Times New Roman" w:eastAsia="Times New Roman" w:hAnsi="Times New Roman" w:cs="Times New Roman"/>
        </w:rPr>
      </w:pPr>
      <w:r>
        <w:rPr>
          <w:rFonts w:ascii="Times New Roman" w:eastAsia="Times New Roman" w:hAnsi="Times New Roman" w:cs="Times New Roman"/>
        </w:rPr>
        <w:t xml:space="preserve">Thomhave, K. (2023, June 12). </w:t>
      </w:r>
      <w:r>
        <w:rPr>
          <w:rFonts w:ascii="Times New Roman" w:eastAsia="Times New Roman" w:hAnsi="Times New Roman" w:cs="Times New Roman"/>
          <w:i/>
        </w:rPr>
        <w:t xml:space="preserve">Land-use reform efforts could bring 135K new homes to downtown Los </w:t>
      </w:r>
      <w:proofErr w:type="gramStart"/>
      <w:r>
        <w:rPr>
          <w:rFonts w:ascii="Times New Roman" w:eastAsia="Times New Roman" w:hAnsi="Times New Roman" w:cs="Times New Roman"/>
          <w:i/>
        </w:rPr>
        <w:t>Angeles,</w:t>
      </w:r>
      <w:proofErr w:type="gramEnd"/>
      <w:r>
        <w:rPr>
          <w:rFonts w:ascii="Times New Roman" w:eastAsia="Times New Roman" w:hAnsi="Times New Roman" w:cs="Times New Roman"/>
          <w:i/>
        </w:rPr>
        <w:t xml:space="preserve"> Hollywood</w:t>
      </w:r>
      <w:r>
        <w:rPr>
          <w:rFonts w:ascii="Times New Roman" w:eastAsia="Times New Roman" w:hAnsi="Times New Roman" w:cs="Times New Roman"/>
        </w:rPr>
        <w:t xml:space="preserve">. Smart Cities Dive. </w:t>
      </w:r>
      <w:hyperlink r:id="rId28">
        <w:r>
          <w:rPr>
            <w:rFonts w:ascii="Times New Roman" w:eastAsia="Times New Roman" w:hAnsi="Times New Roman" w:cs="Times New Roman"/>
            <w:u w:val="single"/>
          </w:rPr>
          <w:t>https://www.smartcitiesdive.com/news/land-use-reform-los-angeles-affordable-housing-new-homes/652671/</w:t>
        </w:r>
      </w:hyperlink>
      <w:r>
        <w:rPr>
          <w:rFonts w:ascii="Times New Roman" w:eastAsia="Times New Roman" w:hAnsi="Times New Roman" w:cs="Times New Roman"/>
        </w:rPr>
        <w:t xml:space="preserve"> </w:t>
      </w:r>
    </w:p>
    <w:p w14:paraId="38B272A1" w14:textId="77777777" w:rsidR="00766878" w:rsidRDefault="007A2B7F">
      <w:pPr>
        <w:keepNext/>
        <w:keepLine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Zillow. (2011). Housing Data - Zillow Research. Retrieved from Zillow Research website: </w:t>
      </w:r>
      <w:proofErr w:type="gramStart"/>
      <w:r>
        <w:rPr>
          <w:rFonts w:ascii="Times New Roman" w:eastAsia="Times New Roman" w:hAnsi="Times New Roman" w:cs="Times New Roman"/>
          <w:sz w:val="24"/>
          <w:szCs w:val="24"/>
        </w:rPr>
        <w:t>https://www.zillow.com/research/data/</w:t>
      </w:r>
      <w:proofErr w:type="gramEnd"/>
    </w:p>
    <w:p w14:paraId="38B272A2" w14:textId="77777777" w:rsidR="00766878" w:rsidRDefault="00766878">
      <w:pPr>
        <w:keepNext/>
        <w:keepLines/>
        <w:spacing w:line="480" w:lineRule="auto"/>
        <w:rPr>
          <w:rFonts w:ascii="Times New Roman" w:eastAsia="Times New Roman" w:hAnsi="Times New Roman" w:cs="Times New Roman"/>
        </w:rPr>
      </w:pPr>
    </w:p>
    <w:p w14:paraId="38B272A3" w14:textId="77777777" w:rsidR="00766878" w:rsidRDefault="00766878">
      <w:pPr>
        <w:keepNext/>
        <w:keepLines/>
        <w:spacing w:line="480" w:lineRule="auto"/>
        <w:ind w:left="720"/>
        <w:rPr>
          <w:rFonts w:ascii="Times New Roman" w:eastAsia="Times New Roman" w:hAnsi="Times New Roman" w:cs="Times New Roman"/>
        </w:rPr>
      </w:pPr>
    </w:p>
    <w:p w14:paraId="38B272A4" w14:textId="77777777" w:rsidR="00766878" w:rsidRDefault="00766878">
      <w:pPr>
        <w:keepNext/>
        <w:keepLines/>
        <w:spacing w:line="480" w:lineRule="auto"/>
        <w:ind w:left="720"/>
        <w:rPr>
          <w:rFonts w:ascii="Times New Roman" w:eastAsia="Times New Roman" w:hAnsi="Times New Roman" w:cs="Times New Roman"/>
        </w:rPr>
      </w:pPr>
    </w:p>
    <w:p w14:paraId="38B272A5" w14:textId="77777777" w:rsidR="00766878" w:rsidRDefault="00766878">
      <w:pPr>
        <w:keepNext/>
        <w:keepLines/>
        <w:spacing w:line="480" w:lineRule="auto"/>
        <w:ind w:left="720"/>
        <w:rPr>
          <w:rFonts w:ascii="Times New Roman" w:eastAsia="Times New Roman" w:hAnsi="Times New Roman" w:cs="Times New Roman"/>
        </w:rPr>
      </w:pPr>
    </w:p>
    <w:p w14:paraId="38B272A6" w14:textId="77777777" w:rsidR="00766878" w:rsidRDefault="00766878">
      <w:pPr>
        <w:keepNext/>
        <w:keepLines/>
        <w:spacing w:line="480" w:lineRule="auto"/>
        <w:ind w:left="720"/>
        <w:rPr>
          <w:rFonts w:ascii="Times New Roman" w:eastAsia="Times New Roman" w:hAnsi="Times New Roman" w:cs="Times New Roman"/>
        </w:rPr>
      </w:pPr>
    </w:p>
    <w:p w14:paraId="38B272A7" w14:textId="77777777" w:rsidR="00766878" w:rsidRDefault="00766878">
      <w:pPr>
        <w:keepNext/>
        <w:keepLines/>
        <w:spacing w:line="480" w:lineRule="auto"/>
        <w:ind w:left="720"/>
        <w:rPr>
          <w:rFonts w:ascii="Times New Roman" w:eastAsia="Times New Roman" w:hAnsi="Times New Roman" w:cs="Times New Roman"/>
        </w:rPr>
      </w:pPr>
    </w:p>
    <w:p w14:paraId="38B272A8" w14:textId="77777777" w:rsidR="00766878" w:rsidRDefault="00766878">
      <w:pPr>
        <w:keepNext/>
        <w:keepLines/>
        <w:shd w:val="clear" w:color="auto" w:fill="FFFFFF"/>
        <w:spacing w:line="480" w:lineRule="auto"/>
        <w:rPr>
          <w:rFonts w:ascii="Times New Roman" w:eastAsia="Times New Roman" w:hAnsi="Times New Roman" w:cs="Times New Roman"/>
          <w:b/>
        </w:rPr>
      </w:pPr>
    </w:p>
    <w:p w14:paraId="38B272A9" w14:textId="77777777" w:rsidR="00766878" w:rsidRDefault="00766878">
      <w:pPr>
        <w:keepNext/>
        <w:keepLines/>
        <w:shd w:val="clear" w:color="auto" w:fill="FFFFFF"/>
        <w:spacing w:line="480" w:lineRule="auto"/>
        <w:rPr>
          <w:rFonts w:ascii="Times New Roman" w:eastAsia="Times New Roman" w:hAnsi="Times New Roman" w:cs="Times New Roman"/>
          <w:b/>
        </w:rPr>
      </w:pPr>
    </w:p>
    <w:p w14:paraId="38B272AA" w14:textId="77777777" w:rsidR="00766878" w:rsidRDefault="00766878">
      <w:pPr>
        <w:keepNext/>
        <w:keepLines/>
        <w:shd w:val="clear" w:color="auto" w:fill="FFFFFF"/>
        <w:spacing w:line="480" w:lineRule="auto"/>
        <w:rPr>
          <w:rFonts w:ascii="Times New Roman" w:eastAsia="Times New Roman" w:hAnsi="Times New Roman" w:cs="Times New Roman"/>
          <w:b/>
        </w:rPr>
      </w:pPr>
    </w:p>
    <w:p w14:paraId="38B272AB" w14:textId="77777777" w:rsidR="00766878" w:rsidRDefault="007A2B7F">
      <w:pPr>
        <w:keepNext/>
        <w:keepLines/>
        <w:shd w:val="clear" w:color="auto" w:fill="FFFFFF"/>
        <w:spacing w:line="480" w:lineRule="auto"/>
        <w:rPr>
          <w:rFonts w:ascii="Times New Roman" w:eastAsia="Times New Roman" w:hAnsi="Times New Roman" w:cs="Times New Roman"/>
          <w:b/>
        </w:rPr>
      </w:pPr>
      <w:r>
        <w:br w:type="page"/>
      </w:r>
    </w:p>
    <w:p w14:paraId="38B272AC" w14:textId="77777777" w:rsidR="00766878" w:rsidRDefault="007A2B7F">
      <w:pPr>
        <w:keepNext/>
        <w:keepLines/>
        <w:shd w:val="clear" w:color="auto" w:fill="FFFFFF"/>
        <w:spacing w:line="48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 xml:space="preserve">Appendix </w:t>
      </w:r>
    </w:p>
    <w:p w14:paraId="38B272AD"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t xml:space="preserve">Appendix A </w:t>
      </w:r>
    </w:p>
    <w:p w14:paraId="38B272AE"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D4" wp14:editId="38B272D5">
            <wp:extent cx="5889033" cy="476361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889033" cy="4763616"/>
                    </a:xfrm>
                    <a:prstGeom prst="rect">
                      <a:avLst/>
                    </a:prstGeom>
                    <a:ln/>
                  </pic:spPr>
                </pic:pic>
              </a:graphicData>
            </a:graphic>
          </wp:inline>
        </w:drawing>
      </w:r>
    </w:p>
    <w:p w14:paraId="38B272AF"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Appendix B </w:t>
      </w:r>
    </w:p>
    <w:p w14:paraId="38B272B0" w14:textId="77777777" w:rsidR="00766878" w:rsidRDefault="007A2B7F">
      <w:pPr>
        <w:keepNext/>
        <w:keepLines/>
        <w:shd w:val="clear" w:color="auto" w:fill="FFFFFF"/>
        <w:spacing w:line="48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38B272D6" wp14:editId="38B272D7">
            <wp:extent cx="5222489" cy="367445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222489" cy="3674455"/>
                    </a:xfrm>
                    <a:prstGeom prst="rect">
                      <a:avLst/>
                    </a:prstGeom>
                    <a:ln/>
                  </pic:spPr>
                </pic:pic>
              </a:graphicData>
            </a:graphic>
          </wp:inline>
        </w:drawing>
      </w:r>
    </w:p>
    <w:p w14:paraId="38B272B1"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t xml:space="preserve">Appendix C </w:t>
      </w:r>
      <w:r>
        <w:rPr>
          <w:rFonts w:ascii="Times New Roman" w:eastAsia="Times New Roman" w:hAnsi="Times New Roman" w:cs="Times New Roman"/>
          <w:b/>
          <w:noProof/>
        </w:rPr>
        <w:drawing>
          <wp:inline distT="114300" distB="114300" distL="114300" distR="114300" wp14:anchorId="38B272D8" wp14:editId="38B272D9">
            <wp:extent cx="5440805" cy="332203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440805" cy="3322030"/>
                    </a:xfrm>
                    <a:prstGeom prst="rect">
                      <a:avLst/>
                    </a:prstGeom>
                    <a:ln/>
                  </pic:spPr>
                </pic:pic>
              </a:graphicData>
            </a:graphic>
          </wp:inline>
        </w:drawing>
      </w:r>
    </w:p>
    <w:p w14:paraId="38B272B2" w14:textId="77777777" w:rsidR="00766878" w:rsidRDefault="00766878">
      <w:pPr>
        <w:keepNext/>
        <w:keepLines/>
        <w:shd w:val="clear" w:color="auto" w:fill="FFFFFF"/>
        <w:spacing w:line="480" w:lineRule="auto"/>
        <w:rPr>
          <w:rFonts w:ascii="Times New Roman" w:eastAsia="Times New Roman" w:hAnsi="Times New Roman" w:cs="Times New Roman"/>
          <w:b/>
        </w:rPr>
      </w:pPr>
    </w:p>
    <w:p w14:paraId="38B272B3"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Appendix D</w:t>
      </w:r>
    </w:p>
    <w:p w14:paraId="38B272B4"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B272DA" wp14:editId="38B272DB">
            <wp:extent cx="4071938" cy="3262456"/>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071938" cy="3262456"/>
                    </a:xfrm>
                    <a:prstGeom prst="rect">
                      <a:avLst/>
                    </a:prstGeom>
                    <a:ln/>
                  </pic:spPr>
                </pic:pic>
              </a:graphicData>
            </a:graphic>
          </wp:inline>
        </w:drawing>
      </w:r>
      <w:r>
        <w:rPr>
          <w:rFonts w:ascii="Times New Roman" w:eastAsia="Times New Roman" w:hAnsi="Times New Roman" w:cs="Times New Roman"/>
          <w:b/>
        </w:rPr>
        <w:t xml:space="preserve"> </w:t>
      </w:r>
    </w:p>
    <w:p w14:paraId="38B272B5"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t xml:space="preserve">Appendix E </w:t>
      </w:r>
    </w:p>
    <w:p w14:paraId="38B272B6" w14:textId="77777777" w:rsidR="00766878" w:rsidRDefault="007A2B7F">
      <w:pPr>
        <w:widowControl w:val="0"/>
        <w:spacing w:line="480" w:lineRule="auto"/>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38B272DC" wp14:editId="38B272DD">
            <wp:extent cx="4954950" cy="403383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954950" cy="4033838"/>
                    </a:xfrm>
                    <a:prstGeom prst="rect">
                      <a:avLst/>
                    </a:prstGeom>
                    <a:ln/>
                  </pic:spPr>
                </pic:pic>
              </a:graphicData>
            </a:graphic>
          </wp:inline>
        </w:drawing>
      </w:r>
    </w:p>
    <w:p w14:paraId="38B272B7" w14:textId="77777777" w:rsidR="00766878" w:rsidRDefault="00766878">
      <w:pPr>
        <w:keepNext/>
        <w:keepLines/>
        <w:shd w:val="clear" w:color="auto" w:fill="FFFFFF"/>
        <w:spacing w:line="480" w:lineRule="auto"/>
        <w:rPr>
          <w:rFonts w:ascii="Times New Roman" w:eastAsia="Times New Roman" w:hAnsi="Times New Roman" w:cs="Times New Roman"/>
          <w:b/>
        </w:rPr>
      </w:pPr>
    </w:p>
    <w:p w14:paraId="38B272B8"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t>Report Requirements:</w:t>
      </w:r>
    </w:p>
    <w:p w14:paraId="38B272B9" w14:textId="77777777" w:rsidR="00766878" w:rsidRDefault="007A2B7F">
      <w:pPr>
        <w:keepNext/>
        <w:keepLines/>
        <w:shd w:val="clear" w:color="auto" w:fill="FFFFFF"/>
        <w:spacing w:line="480" w:lineRule="auto"/>
        <w:rPr>
          <w:rFonts w:ascii="Times New Roman" w:eastAsia="Times New Roman" w:hAnsi="Times New Roman" w:cs="Times New Roman"/>
        </w:rPr>
      </w:pPr>
      <w:r>
        <w:rPr>
          <w:rFonts w:ascii="Times New Roman" w:eastAsia="Times New Roman" w:hAnsi="Times New Roman" w:cs="Times New Roman"/>
        </w:rPr>
        <w:t xml:space="preserve">Write a comprehensive report detailing your methodology, analysis, and recommendations. </w:t>
      </w:r>
      <w:proofErr w:type="gramStart"/>
      <w:r>
        <w:rPr>
          <w:rFonts w:ascii="Times New Roman" w:eastAsia="Times New Roman" w:hAnsi="Times New Roman" w:cs="Times New Roman"/>
        </w:rPr>
        <w:t>Report</w:t>
      </w:r>
      <w:proofErr w:type="gramEnd"/>
      <w:r>
        <w:rPr>
          <w:rFonts w:ascii="Times New Roman" w:eastAsia="Times New Roman" w:hAnsi="Times New Roman" w:cs="Times New Roman"/>
        </w:rPr>
        <w:t xml:space="preserve"> should be 10-15 pages, double-spaced, font size 11. References, charts, maps, and visualizations are excluded from the page count.</w:t>
      </w:r>
    </w:p>
    <w:p w14:paraId="38B272BA" w14:textId="77777777" w:rsidR="00766878" w:rsidRDefault="007A2B7F">
      <w:pPr>
        <w:keepNext/>
        <w:keepLines/>
        <w:shd w:val="clear" w:color="auto" w:fill="FFFFFF"/>
        <w:spacing w:line="480" w:lineRule="auto"/>
        <w:rPr>
          <w:rFonts w:ascii="Times New Roman" w:eastAsia="Times New Roman" w:hAnsi="Times New Roman" w:cs="Times New Roman"/>
          <w:b/>
        </w:rPr>
      </w:pPr>
      <w:r>
        <w:rPr>
          <w:rFonts w:ascii="Times New Roman" w:eastAsia="Times New Roman" w:hAnsi="Times New Roman" w:cs="Times New Roman"/>
          <w:b/>
        </w:rPr>
        <w:t xml:space="preserve">Evaluation of Criteria: </w:t>
      </w:r>
    </w:p>
    <w:p w14:paraId="38B272BB" w14:textId="77777777" w:rsidR="00766878" w:rsidRDefault="007A2B7F">
      <w:pPr>
        <w:keepNext/>
        <w:keepLines/>
        <w:numPr>
          <w:ilvl w:val="0"/>
          <w:numId w:val="1"/>
        </w:numPr>
        <w:shd w:val="clear" w:color="auto" w:fill="FFFFFF"/>
        <w:spacing w:line="480" w:lineRule="auto"/>
        <w:rPr>
          <w:rFonts w:ascii="Times New Roman" w:eastAsia="Times New Roman" w:hAnsi="Times New Roman" w:cs="Times New Roman"/>
        </w:rPr>
      </w:pPr>
      <w:r>
        <w:rPr>
          <w:rFonts w:ascii="Times New Roman" w:eastAsia="Times New Roman" w:hAnsi="Times New Roman" w:cs="Times New Roman"/>
          <w:b/>
        </w:rPr>
        <w:t>Quality of Data Visualization (data reliability, data transparency, data applicability)</w:t>
      </w:r>
      <w:r>
        <w:rPr>
          <w:rFonts w:ascii="Times New Roman" w:eastAsia="Times New Roman" w:hAnsi="Times New Roman" w:cs="Times New Roman"/>
        </w:rPr>
        <w:t xml:space="preserve"> – 20%</w:t>
      </w:r>
    </w:p>
    <w:p w14:paraId="38B272BC" w14:textId="77777777" w:rsidR="00766878" w:rsidRDefault="007A2B7F">
      <w:pPr>
        <w:keepNext/>
        <w:keepLines/>
        <w:numPr>
          <w:ilvl w:val="0"/>
          <w:numId w:val="1"/>
        </w:numPr>
        <w:shd w:val="clear" w:color="auto" w:fill="FFFFFF"/>
        <w:spacing w:line="480" w:lineRule="auto"/>
        <w:rPr>
          <w:rFonts w:ascii="Times New Roman" w:eastAsia="Times New Roman" w:hAnsi="Times New Roman" w:cs="Times New Roman"/>
        </w:rPr>
      </w:pPr>
      <w:r>
        <w:rPr>
          <w:rFonts w:ascii="Times New Roman" w:eastAsia="Times New Roman" w:hAnsi="Times New Roman" w:cs="Times New Roman"/>
          <w:b/>
        </w:rPr>
        <w:t>Depth of Analysis (alignment of analysis methods and research questions)</w:t>
      </w:r>
      <w:r>
        <w:rPr>
          <w:rFonts w:ascii="Times New Roman" w:eastAsia="Times New Roman" w:hAnsi="Times New Roman" w:cs="Times New Roman"/>
        </w:rPr>
        <w:t xml:space="preserve"> – 20%</w:t>
      </w:r>
    </w:p>
    <w:p w14:paraId="38B272BD" w14:textId="77777777" w:rsidR="00766878" w:rsidRDefault="007A2B7F">
      <w:pPr>
        <w:keepNext/>
        <w:keepLines/>
        <w:numPr>
          <w:ilvl w:val="0"/>
          <w:numId w:val="1"/>
        </w:numPr>
        <w:shd w:val="clear" w:color="auto" w:fill="FFFFFF"/>
        <w:spacing w:line="480" w:lineRule="auto"/>
        <w:rPr>
          <w:rFonts w:ascii="Times New Roman" w:eastAsia="Times New Roman" w:hAnsi="Times New Roman" w:cs="Times New Roman"/>
        </w:rPr>
      </w:pPr>
      <w:r>
        <w:rPr>
          <w:rFonts w:ascii="Times New Roman" w:eastAsia="Times New Roman" w:hAnsi="Times New Roman" w:cs="Times New Roman"/>
          <w:b/>
        </w:rPr>
        <w:t>Relevance and Actionability of Insights</w:t>
      </w:r>
      <w:r>
        <w:rPr>
          <w:rFonts w:ascii="Times New Roman" w:eastAsia="Times New Roman" w:hAnsi="Times New Roman" w:cs="Times New Roman"/>
        </w:rPr>
        <w:t xml:space="preserve"> (so what question! Who should care and why?) – 20%</w:t>
      </w:r>
    </w:p>
    <w:p w14:paraId="38B272BE" w14:textId="77777777" w:rsidR="00766878" w:rsidRDefault="007A2B7F">
      <w:pPr>
        <w:keepNext/>
        <w:keepLines/>
        <w:numPr>
          <w:ilvl w:val="0"/>
          <w:numId w:val="1"/>
        </w:numPr>
        <w:shd w:val="clear" w:color="auto" w:fill="FFFFFF"/>
        <w:spacing w:line="480" w:lineRule="auto"/>
        <w:rPr>
          <w:rFonts w:ascii="Times New Roman" w:eastAsia="Times New Roman" w:hAnsi="Times New Roman" w:cs="Times New Roman"/>
        </w:rPr>
      </w:pPr>
      <w:r>
        <w:rPr>
          <w:rFonts w:ascii="Times New Roman" w:eastAsia="Times New Roman" w:hAnsi="Times New Roman" w:cs="Times New Roman"/>
          <w:b/>
        </w:rPr>
        <w:t>Quality of Report and Presentation</w:t>
      </w:r>
      <w:r>
        <w:rPr>
          <w:rFonts w:ascii="Times New Roman" w:eastAsia="Times New Roman" w:hAnsi="Times New Roman" w:cs="Times New Roman"/>
        </w:rPr>
        <w:t xml:space="preserve"> (even though this class is introductory I would be very focused on your story telling approach and how your present your findings and visuals, report also has to be clean of grammatical issues and proofread – make it one consistent format that would be seen as a professional report of your work, use Chat GPT or other AI tools as your assistant, but do not copy and paste – improve the content you write, not the AI tool content) – 40%</w:t>
      </w:r>
    </w:p>
    <w:p w14:paraId="38B272BF" w14:textId="77777777" w:rsidR="00766878" w:rsidRDefault="00766878">
      <w:pPr>
        <w:keepNext/>
        <w:keepLines/>
        <w:spacing w:line="480" w:lineRule="auto"/>
        <w:rPr>
          <w:rFonts w:ascii="Times New Roman" w:eastAsia="Times New Roman" w:hAnsi="Times New Roman" w:cs="Times New Roman"/>
          <w:sz w:val="24"/>
          <w:szCs w:val="24"/>
        </w:rPr>
      </w:pPr>
    </w:p>
    <w:sectPr w:rsidR="00766878">
      <w:headerReference w:type="default" r:id="rId32"/>
      <w:headerReference w:type="first" r:id="rId3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272E4" w14:textId="77777777" w:rsidR="007A2B7F" w:rsidRDefault="007A2B7F">
      <w:pPr>
        <w:spacing w:line="240" w:lineRule="auto"/>
      </w:pPr>
      <w:r>
        <w:separator/>
      </w:r>
    </w:p>
  </w:endnote>
  <w:endnote w:type="continuationSeparator" w:id="0">
    <w:p w14:paraId="38B272E6" w14:textId="77777777" w:rsidR="007A2B7F" w:rsidRDefault="007A2B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272E0" w14:textId="77777777" w:rsidR="007A2B7F" w:rsidRDefault="007A2B7F">
      <w:pPr>
        <w:spacing w:line="240" w:lineRule="auto"/>
      </w:pPr>
      <w:r>
        <w:separator/>
      </w:r>
    </w:p>
  </w:footnote>
  <w:footnote w:type="continuationSeparator" w:id="0">
    <w:p w14:paraId="38B272E2" w14:textId="77777777" w:rsidR="007A2B7F" w:rsidRDefault="007A2B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272DE" w14:textId="7056B618" w:rsidR="00766878" w:rsidRDefault="007A2B7F">
    <w:pPr>
      <w:jc w:val="right"/>
    </w:pPr>
    <w:r>
      <w:fldChar w:fldCharType="begin"/>
    </w:r>
    <w:r>
      <w:instrText>PAGE</w:instrText>
    </w:r>
    <w:r>
      <w:fldChar w:fldCharType="separate"/>
    </w:r>
    <w:r w:rsidR="00330925">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272DF" w14:textId="77777777" w:rsidR="00766878" w:rsidRDefault="007668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22641"/>
    <w:multiLevelType w:val="multilevel"/>
    <w:tmpl w:val="9306B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9E83C58"/>
    <w:multiLevelType w:val="multilevel"/>
    <w:tmpl w:val="8AB254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365470">
    <w:abstractNumId w:val="0"/>
  </w:num>
  <w:num w:numId="2" w16cid:durableId="14089208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878"/>
    <w:rsid w:val="00330925"/>
    <w:rsid w:val="004D23CB"/>
    <w:rsid w:val="00766878"/>
    <w:rsid w:val="007A2B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2722D"/>
  <w15:docId w15:val="{1C63546D-D7C1-4E74-9E1D-BA84EA23C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proxy.library.cpp.edu/10.1111/1540-6229.12421" TargetMode="External"/><Relationship Id="rId26" Type="http://schemas.openxmlformats.org/officeDocument/2006/relationships/hyperlink" Target="https://www.jstor.org/stable/48736624" TargetMode="External"/><Relationship Id="rId3" Type="http://schemas.openxmlformats.org/officeDocument/2006/relationships/settings" Target="settings.xml"/><Relationship Id="rId21" Type="http://schemas.openxmlformats.org/officeDocument/2006/relationships/hyperlink" Target="https://doi.org/10.1177/0739456X20904435"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homeless.lacounty.gov/news/2022-affordable-housing-report/" TargetMode="External"/><Relationship Id="rId25" Type="http://schemas.openxmlformats.org/officeDocument/2006/relationships/hyperlink" Target="https://doi.org/10.1007/s10901-022-10000-2" TargetMode="External"/><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080/02723638.2022.2087319"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ppic.org/blog/large-cities-lose-population-even-as-they-add-new-housing/"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ata.lacounty.gov/datasets/la-county-census-tracts-by-supervisorial-district-planning-area-and-community" TargetMode="External"/><Relationship Id="rId28" Type="http://schemas.openxmlformats.org/officeDocument/2006/relationships/hyperlink" Target="https://www.smartcitiesdive.com/news/land-use-reform-los-angeles-affordable-housing-new-homes/652671/" TargetMode="External"/><Relationship Id="rId10" Type="http://schemas.openxmlformats.org/officeDocument/2006/relationships/image" Target="media/image4.png"/><Relationship Id="rId19" Type="http://schemas.openxmlformats.org/officeDocument/2006/relationships/hyperlink" Target="https://doi.org/10.1007/s11116-022-10264-1"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proxy.library.cpp.edu/login?url=https://www.proquest.com/scholarly-journals/proposition-13-revisited/docview/2501927576/se-2" TargetMode="External"/><Relationship Id="rId27" Type="http://schemas.openxmlformats.org/officeDocument/2006/relationships/hyperlink" Target="https://www.bankrate.com/real-estate/housing-market/california/" TargetMode="External"/><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4622</Words>
  <Characters>26352</Characters>
  <Application>Microsoft Office Word</Application>
  <DocSecurity>0</DocSecurity>
  <Lines>219</Lines>
  <Paragraphs>61</Paragraphs>
  <ScaleCrop>false</ScaleCrop>
  <Company/>
  <LinksUpToDate>false</LinksUpToDate>
  <CharactersWithSpaces>30913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Webb</dc:creator>
  <cp:lastModifiedBy>Michael Webb</cp:lastModifiedBy>
  <cp:revision>2</cp:revision>
  <dcterms:created xsi:type="dcterms:W3CDTF">2023-12-09T10:51:00Z</dcterms:created>
  <dcterms:modified xsi:type="dcterms:W3CDTF">2023-12-09T10:51:00Z</dcterms:modified>
</cp:coreProperties>
</file>